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3DEC1" w14:textId="77777777" w:rsidR="0095537D" w:rsidRPr="00105C47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5D82EC37" w:rsidR="0095537D" w:rsidRPr="00F074F6" w:rsidRDefault="006524D6" w:rsidP="00034017">
      <w:pPr>
        <w:pStyle w:val="Nagwek1"/>
        <w:ind w:left="567" w:right="-1" w:hanging="567"/>
        <w:jc w:val="both"/>
      </w:pPr>
      <w:r w:rsidRPr="00105C47">
        <w:t>OPIS PR</w:t>
      </w:r>
      <w:r w:rsidR="00A46452">
        <w:t xml:space="preserve">ZEDMIOTU ZAMÓWIENIA </w:t>
      </w:r>
      <w:r w:rsidR="00105506">
        <w:t xml:space="preserve">– </w:t>
      </w:r>
      <w:r w:rsidR="00105506" w:rsidRPr="00F074F6">
        <w:t>CZ</w:t>
      </w:r>
      <w:r w:rsidR="00BD0E8C" w:rsidRPr="00F074F6">
        <w:t>Ę</w:t>
      </w:r>
      <w:r w:rsidR="00105506" w:rsidRPr="00F074F6">
        <w:t xml:space="preserve">ŚĆ </w:t>
      </w:r>
      <w:r w:rsidR="00F074F6" w:rsidRPr="00F074F6">
        <w:t>3</w:t>
      </w:r>
    </w:p>
    <w:p w14:paraId="2AB52B6D" w14:textId="77777777" w:rsidR="00E44E82" w:rsidRDefault="006524D6" w:rsidP="00034017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614C1705" w14:textId="16F83451" w:rsidR="007153C5" w:rsidRDefault="00641A61" w:rsidP="00034017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bookmarkStart w:id="0" w:name="_Hlk120185296"/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="004102A2" w:rsidRPr="002F23FD">
        <w:rPr>
          <w:rFonts w:ascii="Calibri" w:hAnsi="Calibri" w:cs="Calibri"/>
          <w:b/>
        </w:rPr>
        <w:t xml:space="preserve"> U</w:t>
      </w:r>
      <w:r w:rsidR="00224606">
        <w:rPr>
          <w:rFonts w:ascii="Calibri" w:hAnsi="Calibri" w:cs="Calibri"/>
          <w:b/>
        </w:rPr>
        <w:t xml:space="preserve">niwersytetu </w:t>
      </w:r>
      <w:r w:rsidR="004102A2" w:rsidRPr="002F23FD">
        <w:rPr>
          <w:rFonts w:ascii="Calibri" w:hAnsi="Calibri" w:cs="Calibri"/>
          <w:b/>
        </w:rPr>
        <w:t>M</w:t>
      </w:r>
      <w:r w:rsidR="00224606">
        <w:rPr>
          <w:rFonts w:ascii="Calibri" w:hAnsi="Calibri" w:cs="Calibri"/>
          <w:b/>
        </w:rPr>
        <w:t xml:space="preserve">edycznego w </w:t>
      </w:r>
      <w:r w:rsidR="004102A2" w:rsidRPr="002F23FD">
        <w:rPr>
          <w:rFonts w:ascii="Calibri" w:hAnsi="Calibri" w:cs="Calibri"/>
          <w:b/>
        </w:rPr>
        <w:t>B</w:t>
      </w:r>
      <w:r w:rsidR="00224606">
        <w:rPr>
          <w:rFonts w:ascii="Calibri" w:hAnsi="Calibri" w:cs="Calibri"/>
          <w:b/>
        </w:rPr>
        <w:t>iałymstoku</w:t>
      </w:r>
    </w:p>
    <w:bookmarkEnd w:id="0"/>
    <w:p w14:paraId="1C2D0E84" w14:textId="2D3581F7" w:rsidR="00DE0F3F" w:rsidRDefault="009A30F9" w:rsidP="00A44CE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Mikrotom rotacyjny półautomatyczny</w:t>
      </w:r>
      <w:r w:rsidR="00BD0E8C">
        <w:rPr>
          <w:rFonts w:asciiTheme="minorHAnsi" w:hAnsiTheme="minorHAnsi" w:cstheme="minorHAnsi"/>
          <w:b/>
          <w:color w:val="000000"/>
          <w:sz w:val="28"/>
          <w:u w:val="single"/>
        </w:rPr>
        <w:t xml:space="preserve"> – 1 szt.</w:t>
      </w:r>
    </w:p>
    <w:p w14:paraId="1122D728" w14:textId="77777777" w:rsidR="00047F68" w:rsidRDefault="00047F68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034017">
      <w:pPr>
        <w:spacing w:line="360" w:lineRule="auto"/>
        <w:ind w:right="-1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</w:p>
    <w:p w14:paraId="7D5E9E61" w14:textId="77777777" w:rsidR="00BF4E8F" w:rsidRDefault="00BF4E8F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Nazwa i adres Wykonawcy: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688EB9AA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Typ/Model/Numer Katalogowy (jeśli dotyczy):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6759E40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Producent - pełna nazwa: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2944E1E1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Kraj producenta: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182BEF79" w14:textId="769B54DB" w:rsidR="00D55035" w:rsidRPr="00D55035" w:rsidRDefault="00D55035" w:rsidP="00034017">
      <w:pPr>
        <w:tabs>
          <w:tab w:val="right" w:leader="dot" w:pos="9639"/>
        </w:tabs>
        <w:spacing w:after="240"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>Rok produkcji: 2022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B5062F2" w14:textId="19A17F53" w:rsidR="00742C98" w:rsidRDefault="00742C98" w:rsidP="00034017">
      <w:pPr>
        <w:pStyle w:val="Nagwek2"/>
        <w:ind w:left="567" w:right="-1" w:hanging="567"/>
        <w:jc w:val="both"/>
      </w:pPr>
      <w:r w:rsidRPr="002923FF">
        <w:t>WYMAGANIA TECHNICZNE, UŻYTKOWE I FUNKCJONALNE</w:t>
      </w:r>
    </w:p>
    <w:p w14:paraId="7AD0021C" w14:textId="04A97E65" w:rsidR="009A30F9" w:rsidRPr="004F378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Półautomatyczny mikrotom rotacyjny z samoobsługowym,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bezluzowym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 xml:space="preserve"> mikrometrycznym systemem przesuwu i silnikiem krokowym. </w:t>
      </w:r>
    </w:p>
    <w:p w14:paraId="756298DE" w14:textId="3D7AA0F7" w:rsidR="004F378C" w:rsidRPr="00FB060C" w:rsidRDefault="004F378C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Pakiet szkoleniowo-startowy materiałów, potrzebnych do obsługi mikrotomu.</w:t>
      </w:r>
    </w:p>
    <w:p w14:paraId="31A56BE5" w14:textId="0C82952C" w:rsidR="009A3F6A" w:rsidRPr="00FB060C" w:rsidRDefault="00FB060C" w:rsidP="00FB060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Wymiary urządzenia</w:t>
      </w:r>
      <w:r>
        <w:rPr>
          <w:rFonts w:asciiTheme="minorHAnsi" w:hAnsiTheme="minorHAnsi" w:cstheme="minorHAnsi"/>
          <w:sz w:val="24"/>
          <w:szCs w:val="24"/>
        </w:rPr>
        <w:t xml:space="preserve"> nie większe niż 303 x 620 x 477 mm (</w:t>
      </w:r>
      <w:proofErr w:type="spellStart"/>
      <w:r>
        <w:rPr>
          <w:rFonts w:asciiTheme="minorHAnsi" w:hAnsiTheme="minorHAnsi" w:cstheme="minorHAnsi"/>
          <w:sz w:val="24"/>
          <w:szCs w:val="24"/>
        </w:rPr>
        <w:t>wys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>
        <w:rPr>
          <w:rFonts w:asciiTheme="minorHAnsi" w:hAnsiTheme="minorHAnsi" w:cstheme="minorHAnsi"/>
          <w:sz w:val="24"/>
          <w:szCs w:val="24"/>
        </w:rPr>
        <w:t>głęb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>
        <w:rPr>
          <w:rFonts w:asciiTheme="minorHAnsi" w:hAnsiTheme="minorHAnsi" w:cstheme="minorHAnsi"/>
          <w:sz w:val="24"/>
          <w:szCs w:val="24"/>
        </w:rPr>
        <w:t>szer</w:t>
      </w:r>
      <w:proofErr w:type="spellEnd"/>
      <w:r>
        <w:rPr>
          <w:rFonts w:asciiTheme="minorHAnsi" w:hAnsiTheme="minorHAnsi" w:cstheme="minorHAnsi"/>
          <w:sz w:val="24"/>
          <w:szCs w:val="24"/>
        </w:rPr>
        <w:t>).</w:t>
      </w:r>
    </w:p>
    <w:p w14:paraId="36545F50" w14:textId="0B92B0F5" w:rsidR="00FB060C" w:rsidRPr="00E9164B" w:rsidRDefault="009A30F9" w:rsidP="00E9164B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Mechanizmy przesuwu poziomego i skoku pionowego z łożyskami krzyżowo-liniowymi.</w:t>
      </w:r>
    </w:p>
    <w:p w14:paraId="7C5AFC21" w14:textId="4EA7A799" w:rsidR="009A30F9" w:rsidRPr="00FB060C" w:rsidRDefault="00FB060C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="009A30F9" w:rsidRPr="00FB060C">
        <w:rPr>
          <w:rFonts w:asciiTheme="minorHAnsi" w:hAnsiTheme="minorHAnsi" w:cstheme="minorHAnsi"/>
          <w:sz w:val="24"/>
          <w:szCs w:val="24"/>
        </w:rPr>
        <w:t>egulowany przez użytkownika system równoważenia siły</w:t>
      </w:r>
      <w:r>
        <w:rPr>
          <w:rFonts w:asciiTheme="minorHAnsi" w:hAnsiTheme="minorHAnsi" w:cstheme="minorHAnsi"/>
          <w:sz w:val="24"/>
          <w:szCs w:val="24"/>
        </w:rPr>
        <w:t>, który</w:t>
      </w:r>
      <w:r w:rsidR="009A30F9" w:rsidRPr="00FB060C">
        <w:rPr>
          <w:rFonts w:asciiTheme="minorHAnsi" w:hAnsiTheme="minorHAnsi" w:cstheme="minorHAnsi"/>
          <w:sz w:val="24"/>
          <w:szCs w:val="24"/>
        </w:rPr>
        <w:t xml:space="preserve"> kompensuje siłę odśrodkową powstającą w czasie cięcia za pomocą naprężonej wstępnie sprężyny, zapewniając szczególnie lekkie działanie koła zamachowego. Naprężenie sprężyny jest indywidualnie regulowane w zależności od wagi zamocowanego zacisku preparatu lub preparatu.</w:t>
      </w:r>
    </w:p>
    <w:p w14:paraId="4987889B" w14:textId="04DF475E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Urządzenie wyposażone w uchwyt na nożyki jednorazowe lub noże stalowe oraz uchwyty na preparaty.</w:t>
      </w:r>
    </w:p>
    <w:p w14:paraId="6F907DA5" w14:textId="0EFAE4AA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System uchwytów i zacisków zapewnia stabilne i precyzyjne umocowanie preparat</w:t>
      </w:r>
      <w:r w:rsidR="00E9164B">
        <w:rPr>
          <w:rFonts w:asciiTheme="minorHAnsi" w:hAnsiTheme="minorHAnsi" w:cstheme="minorHAnsi"/>
          <w:sz w:val="24"/>
          <w:szCs w:val="24"/>
        </w:rPr>
        <w:t xml:space="preserve">u </w:t>
      </w:r>
      <w:r w:rsidRPr="00FB060C">
        <w:rPr>
          <w:rFonts w:asciiTheme="minorHAnsi" w:hAnsiTheme="minorHAnsi" w:cstheme="minorHAnsi"/>
          <w:sz w:val="24"/>
          <w:szCs w:val="24"/>
        </w:rPr>
        <w:t>w</w:t>
      </w:r>
      <w:r w:rsidR="00E9164B">
        <w:rPr>
          <w:rFonts w:asciiTheme="minorHAnsi" w:hAnsiTheme="minorHAnsi" w:cstheme="minorHAnsi"/>
          <w:sz w:val="24"/>
          <w:szCs w:val="24"/>
        </w:rPr>
        <w:t> </w:t>
      </w:r>
      <w:r w:rsidRPr="00FB060C">
        <w:rPr>
          <w:rFonts w:asciiTheme="minorHAnsi" w:hAnsiTheme="minorHAnsi" w:cstheme="minorHAnsi"/>
          <w:sz w:val="24"/>
          <w:szCs w:val="24"/>
        </w:rPr>
        <w:t>mikrotomie.</w:t>
      </w:r>
    </w:p>
    <w:p w14:paraId="15310CE5" w14:textId="77777777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lastRenderedPageBreak/>
        <w:t>System szybkiej wymiany uchwytów zapewnia bezproblemową zmianę uchwytu w razie potrzeby.</w:t>
      </w:r>
    </w:p>
    <w:p w14:paraId="15C85AAD" w14:textId="770D560D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System precyzyjnej orientacji przestrzennej preparatu w płaszczyźnie X i Y o kąt </w:t>
      </w:r>
      <w:r w:rsidR="00E9164B">
        <w:rPr>
          <w:rFonts w:asciiTheme="minorHAnsi" w:hAnsiTheme="minorHAnsi" w:cstheme="minorHAnsi"/>
          <w:sz w:val="24"/>
          <w:szCs w:val="24"/>
        </w:rPr>
        <w:t>nie większy niż </w:t>
      </w:r>
      <w:r w:rsidRPr="00FB060C">
        <w:rPr>
          <w:rFonts w:asciiTheme="minorHAnsi" w:hAnsiTheme="minorHAnsi" w:cstheme="minorHAnsi"/>
          <w:sz w:val="24"/>
          <w:szCs w:val="24"/>
        </w:rPr>
        <w:t xml:space="preserve">8°, ze wskazaniem położenia 0/0° oraz wyczuwalnymi wskazaniami zmian co </w:t>
      </w:r>
      <w:r w:rsidR="00E9164B">
        <w:rPr>
          <w:rFonts w:asciiTheme="minorHAnsi" w:hAnsiTheme="minorHAnsi" w:cstheme="minorHAnsi"/>
          <w:sz w:val="24"/>
          <w:szCs w:val="24"/>
        </w:rPr>
        <w:t xml:space="preserve">nie więcej niż </w:t>
      </w:r>
      <w:r w:rsidRPr="00FB060C">
        <w:rPr>
          <w:rFonts w:asciiTheme="minorHAnsi" w:hAnsiTheme="minorHAnsi" w:cstheme="minorHAnsi"/>
          <w:sz w:val="24"/>
          <w:szCs w:val="24"/>
        </w:rPr>
        <w:t>2°.</w:t>
      </w:r>
    </w:p>
    <w:p w14:paraId="424B5C24" w14:textId="05FC77FE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Możliwość pracy mikrotomu w </w:t>
      </w:r>
      <w:r w:rsidR="00E9164B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>dwóch trybach: cięcia i trymowania, przełączanych ręcznie.</w:t>
      </w:r>
    </w:p>
    <w:p w14:paraId="601A9AE2" w14:textId="77777777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Ustawienia grubości cięcia dla trymowania i cięcia mogą być wybrane i zapisane niezależnie.</w:t>
      </w:r>
    </w:p>
    <w:p w14:paraId="77B4A6B7" w14:textId="46F2A0C7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Możliwość cięcia w </w:t>
      </w:r>
      <w:r w:rsidR="00E9164B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>dwóch trybach – pełnego obrotu koła zamachowego i kołysania.</w:t>
      </w:r>
    </w:p>
    <w:p w14:paraId="686CB9C8" w14:textId="71AD7B14" w:rsidR="009A30F9" w:rsidRPr="00A041E7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041E7">
        <w:rPr>
          <w:rFonts w:asciiTheme="minorHAnsi" w:hAnsiTheme="minorHAnsi" w:cstheme="minorHAnsi"/>
          <w:sz w:val="24"/>
          <w:szCs w:val="24"/>
        </w:rPr>
        <w:t xml:space="preserve">Funkcja trybu kołysania uruchamiana na panelu kontrolnym - </w:t>
      </w:r>
      <w:r w:rsidR="00046EA7" w:rsidRPr="00A041E7">
        <w:rPr>
          <w:rFonts w:asciiTheme="minorHAnsi" w:hAnsiTheme="minorHAnsi" w:cstheme="minorHAnsi"/>
          <w:sz w:val="24"/>
          <w:szCs w:val="24"/>
        </w:rPr>
        <w:t>u</w:t>
      </w:r>
      <w:r w:rsidRPr="00A041E7">
        <w:rPr>
          <w:rFonts w:asciiTheme="minorHAnsi" w:hAnsiTheme="minorHAnsi" w:cstheme="minorHAnsi"/>
          <w:sz w:val="24"/>
          <w:szCs w:val="24"/>
        </w:rPr>
        <w:t xml:space="preserve">możliwia obracanie koła zamachowego do przodu i do tyłu na krótkim odcinku, bez potrzeby dezaktywacji retrakcji. Każda zmiana kierunku obrotu zostanie elektronicznie wykryta i automatycznie przełożona na ruch głowicy z preparatem w górę i w dół. </w:t>
      </w:r>
    </w:p>
    <w:p w14:paraId="2E201EE0" w14:textId="0FFFC852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Zakres grubości cięcia</w:t>
      </w:r>
      <w:r w:rsidR="00046EA7">
        <w:rPr>
          <w:rFonts w:asciiTheme="minorHAnsi" w:hAnsiTheme="minorHAnsi" w:cstheme="minorHAnsi"/>
          <w:sz w:val="24"/>
          <w:szCs w:val="24"/>
        </w:rPr>
        <w:t xml:space="preserve"> nie mniejszy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od 0,5µm do 100µm w krokach: </w:t>
      </w:r>
    </w:p>
    <w:p w14:paraId="214D3C76" w14:textId="2E7A6187" w:rsidR="009A30F9" w:rsidRPr="00FB060C" w:rsidRDefault="009A30F9" w:rsidP="00046EA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0,5 - 5 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0,5µm; </w:t>
      </w:r>
    </w:p>
    <w:p w14:paraId="2B15407A" w14:textId="643A0626" w:rsidR="009A30F9" w:rsidRPr="00FB060C" w:rsidRDefault="009A30F9" w:rsidP="00046EA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5 -20,0µm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1,0µm; </w:t>
      </w:r>
    </w:p>
    <w:p w14:paraId="69575857" w14:textId="6653AFFB" w:rsidR="009A30F9" w:rsidRPr="00FB060C" w:rsidRDefault="009A30F9" w:rsidP="00046EA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20,0-60,0µm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5,0µm; </w:t>
      </w:r>
    </w:p>
    <w:p w14:paraId="56E50182" w14:textId="385A01B3" w:rsidR="009A30F9" w:rsidRPr="00FB060C" w:rsidRDefault="009A30F9" w:rsidP="00046EA7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60,0-100,0µm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10,0µm; </w:t>
      </w:r>
    </w:p>
    <w:p w14:paraId="2A77B464" w14:textId="64B39AC0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Zakres funkcji trymowania z regulacją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mniejszy niż </w:t>
      </w:r>
      <w:r w:rsidRPr="00FB060C">
        <w:rPr>
          <w:rFonts w:asciiTheme="minorHAnsi" w:hAnsiTheme="minorHAnsi" w:cstheme="minorHAnsi"/>
          <w:sz w:val="24"/>
          <w:szCs w:val="24"/>
        </w:rPr>
        <w:t>od 1,0µm do 600µm w krokach:</w:t>
      </w:r>
    </w:p>
    <w:p w14:paraId="4D5023D7" w14:textId="2F9105FB" w:rsidR="009A30F9" w:rsidRPr="00FB060C" w:rsidRDefault="009A30F9" w:rsidP="00046EA7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1 - 10 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1,0µm; </w:t>
      </w:r>
    </w:p>
    <w:p w14:paraId="167BBBD6" w14:textId="4EF3FE27" w:rsidR="009A30F9" w:rsidRPr="00FB060C" w:rsidRDefault="009A30F9" w:rsidP="00046EA7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10 -20,0µm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2,0µm; </w:t>
      </w:r>
    </w:p>
    <w:p w14:paraId="23E1B438" w14:textId="3E111F59" w:rsidR="009A30F9" w:rsidRPr="00FB060C" w:rsidRDefault="009A30F9" w:rsidP="00046EA7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20,0-50,0µm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5,0µm; </w:t>
      </w:r>
    </w:p>
    <w:p w14:paraId="24CB9A04" w14:textId="33BC8233" w:rsidR="009A30F9" w:rsidRPr="00FB060C" w:rsidRDefault="009A30F9" w:rsidP="00046EA7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50,0-100,0µm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>co 10,0µm;</w:t>
      </w:r>
    </w:p>
    <w:p w14:paraId="31E064D8" w14:textId="017C27BB" w:rsidR="009A30F9" w:rsidRPr="00FB060C" w:rsidRDefault="009A30F9" w:rsidP="00046EA7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od 100,0-600,0µm w krokach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>co 50,0µm;</w:t>
      </w:r>
    </w:p>
    <w:p w14:paraId="088980B3" w14:textId="30C46F00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Mikrotom </w:t>
      </w:r>
      <w:r w:rsidR="00046EA7">
        <w:rPr>
          <w:rFonts w:asciiTheme="minorHAnsi" w:hAnsiTheme="minorHAnsi" w:cstheme="minorHAnsi"/>
          <w:sz w:val="24"/>
          <w:szCs w:val="24"/>
        </w:rPr>
        <w:t>z</w:t>
      </w:r>
      <w:r w:rsidRPr="00FB060C">
        <w:rPr>
          <w:rFonts w:asciiTheme="minorHAnsi" w:hAnsiTheme="minorHAnsi" w:cstheme="minorHAnsi"/>
          <w:sz w:val="24"/>
          <w:szCs w:val="24"/>
        </w:rPr>
        <w:t xml:space="preserve"> funkcj</w:t>
      </w:r>
      <w:r w:rsidR="00046EA7">
        <w:rPr>
          <w:rFonts w:asciiTheme="minorHAnsi" w:hAnsiTheme="minorHAnsi" w:cstheme="minorHAnsi"/>
          <w:sz w:val="24"/>
          <w:szCs w:val="24"/>
        </w:rPr>
        <w:t>ą</w:t>
      </w:r>
      <w:r w:rsidRPr="00FB060C">
        <w:rPr>
          <w:rFonts w:asciiTheme="minorHAnsi" w:hAnsiTheme="minorHAnsi" w:cstheme="minorHAnsi"/>
          <w:sz w:val="24"/>
          <w:szCs w:val="24"/>
        </w:rPr>
        <w:t xml:space="preserve"> retrakcji z regulacją wartości w zakresie </w:t>
      </w:r>
      <w:r w:rsidR="00046EA7">
        <w:rPr>
          <w:rFonts w:asciiTheme="minorHAnsi" w:hAnsiTheme="minorHAnsi" w:cstheme="minorHAnsi"/>
          <w:sz w:val="24"/>
          <w:szCs w:val="24"/>
        </w:rPr>
        <w:t xml:space="preserve">nie mniejszym niż </w:t>
      </w:r>
      <w:r w:rsidRPr="00FB060C">
        <w:rPr>
          <w:rFonts w:asciiTheme="minorHAnsi" w:hAnsiTheme="minorHAnsi" w:cstheme="minorHAnsi"/>
          <w:sz w:val="24"/>
          <w:szCs w:val="24"/>
        </w:rPr>
        <w:t>od 5 do 100μm w</w:t>
      </w:r>
      <w:r w:rsidR="00F07605">
        <w:rPr>
          <w:rFonts w:asciiTheme="minorHAnsi" w:hAnsiTheme="minorHAnsi" w:cstheme="minorHAnsi"/>
          <w:sz w:val="24"/>
          <w:szCs w:val="24"/>
        </w:rPr>
        <w:t> </w:t>
      </w:r>
      <w:r w:rsidRPr="00FB060C">
        <w:rPr>
          <w:rFonts w:asciiTheme="minorHAnsi" w:hAnsiTheme="minorHAnsi" w:cstheme="minorHAnsi"/>
          <w:sz w:val="24"/>
          <w:szCs w:val="24"/>
        </w:rPr>
        <w:t xml:space="preserve">skokach </w:t>
      </w:r>
      <w:r w:rsidR="00F07605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co 5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="00F07605">
        <w:rPr>
          <w:rFonts w:asciiTheme="minorHAnsi" w:hAnsiTheme="minorHAnsi" w:cstheme="minorHAnsi"/>
          <w:sz w:val="24"/>
          <w:szCs w:val="24"/>
        </w:rPr>
        <w:t>,</w:t>
      </w:r>
      <w:r w:rsidRPr="00FB060C">
        <w:rPr>
          <w:rFonts w:asciiTheme="minorHAnsi" w:hAnsiTheme="minorHAnsi" w:cstheme="minorHAnsi"/>
          <w:sz w:val="24"/>
          <w:szCs w:val="24"/>
        </w:rPr>
        <w:t xml:space="preserve"> z możliwością jej całkowitego wyłączenia.</w:t>
      </w:r>
    </w:p>
    <w:p w14:paraId="1E1AF86B" w14:textId="6CBD2855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Poziomy zakres ruchu głowicy </w:t>
      </w:r>
      <w:r w:rsidR="00F07605">
        <w:rPr>
          <w:rFonts w:asciiTheme="minorHAnsi" w:hAnsiTheme="minorHAnsi" w:cstheme="minorHAnsi"/>
          <w:sz w:val="24"/>
          <w:szCs w:val="24"/>
        </w:rPr>
        <w:t xml:space="preserve">nie mniejszy niż </w:t>
      </w:r>
      <w:r w:rsidRPr="00FB060C">
        <w:rPr>
          <w:rFonts w:asciiTheme="minorHAnsi" w:hAnsiTheme="minorHAnsi" w:cstheme="minorHAnsi"/>
          <w:sz w:val="24"/>
          <w:szCs w:val="24"/>
        </w:rPr>
        <w:t>24 ± 1 mm.</w:t>
      </w:r>
    </w:p>
    <w:p w14:paraId="0BB8ECDA" w14:textId="1AF6FD83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Maksymalny pionowy zakresu ruchu głowicy </w:t>
      </w:r>
      <w:r w:rsidR="00F07605">
        <w:rPr>
          <w:rFonts w:asciiTheme="minorHAnsi" w:hAnsiTheme="minorHAnsi" w:cstheme="minorHAnsi"/>
          <w:sz w:val="24"/>
          <w:szCs w:val="24"/>
        </w:rPr>
        <w:t xml:space="preserve">nie większy niż </w:t>
      </w:r>
      <w:r w:rsidRPr="00FB060C">
        <w:rPr>
          <w:rFonts w:asciiTheme="minorHAnsi" w:hAnsiTheme="minorHAnsi" w:cstheme="minorHAnsi"/>
          <w:sz w:val="24"/>
          <w:szCs w:val="24"/>
        </w:rPr>
        <w:t>70mm ± 1 mm.</w:t>
      </w:r>
    </w:p>
    <w:p w14:paraId="506321B7" w14:textId="5AA8D066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Ruch głowicy preparatów w poziomie</w:t>
      </w:r>
      <w:r w:rsidR="00F07605">
        <w:rPr>
          <w:rFonts w:asciiTheme="minorHAnsi" w:hAnsiTheme="minorHAnsi" w:cstheme="minorHAnsi"/>
          <w:sz w:val="24"/>
          <w:szCs w:val="24"/>
        </w:rPr>
        <w:t xml:space="preserve"> </w:t>
      </w:r>
      <w:r w:rsidRPr="00FB060C">
        <w:rPr>
          <w:rFonts w:asciiTheme="minorHAnsi" w:hAnsiTheme="minorHAnsi" w:cstheme="minorHAnsi"/>
          <w:sz w:val="24"/>
          <w:szCs w:val="24"/>
        </w:rPr>
        <w:t xml:space="preserve">odbywa się na </w:t>
      </w:r>
      <w:r w:rsidR="00F07605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>2 sposoby:</w:t>
      </w:r>
    </w:p>
    <w:p w14:paraId="06113E01" w14:textId="464E6852" w:rsidR="009A30F9" w:rsidRPr="00FB060C" w:rsidRDefault="009A30F9" w:rsidP="004B619C">
      <w:pPr>
        <w:pStyle w:val="Akapitzlist"/>
        <w:widowControl/>
        <w:numPr>
          <w:ilvl w:val="1"/>
          <w:numId w:val="34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Automatycznie </w:t>
      </w:r>
      <w:r w:rsidR="00F07605">
        <w:rPr>
          <w:rFonts w:asciiTheme="minorHAnsi" w:hAnsiTheme="minorHAnsi" w:cstheme="minorHAnsi"/>
          <w:sz w:val="24"/>
          <w:szCs w:val="24"/>
        </w:rPr>
        <w:t>–</w:t>
      </w:r>
      <w:r w:rsidRPr="00FB060C">
        <w:rPr>
          <w:rFonts w:asciiTheme="minorHAnsi" w:hAnsiTheme="minorHAnsi" w:cstheme="minorHAnsi"/>
          <w:sz w:val="24"/>
          <w:szCs w:val="24"/>
        </w:rPr>
        <w:t xml:space="preserve"> </w:t>
      </w:r>
      <w:r w:rsidR="00F07605">
        <w:rPr>
          <w:rFonts w:asciiTheme="minorHAnsi" w:hAnsiTheme="minorHAnsi" w:cstheme="minorHAnsi"/>
          <w:sz w:val="24"/>
          <w:szCs w:val="24"/>
        </w:rPr>
        <w:t>sterowany przyciskami</w:t>
      </w:r>
      <w:r w:rsidRPr="00FB060C">
        <w:rPr>
          <w:rFonts w:asciiTheme="minorHAnsi" w:hAnsiTheme="minorHAnsi" w:cstheme="minorHAnsi"/>
          <w:sz w:val="24"/>
          <w:szCs w:val="24"/>
        </w:rPr>
        <w:t xml:space="preserve"> na panelu sterowania, w</w:t>
      </w:r>
      <w:r w:rsidR="00F07605">
        <w:rPr>
          <w:rFonts w:asciiTheme="minorHAnsi" w:hAnsiTheme="minorHAnsi" w:cstheme="minorHAnsi"/>
          <w:sz w:val="24"/>
          <w:szCs w:val="24"/>
        </w:rPr>
        <w:t> </w:t>
      </w:r>
      <w:r w:rsidRPr="00FB060C">
        <w:rPr>
          <w:rFonts w:asciiTheme="minorHAnsi" w:hAnsiTheme="minorHAnsi" w:cstheme="minorHAnsi"/>
          <w:sz w:val="24"/>
          <w:szCs w:val="24"/>
        </w:rPr>
        <w:t xml:space="preserve">dwóch prędkościach (300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 xml:space="preserve">/s oraz 800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>/s) w każdym kierunku, w sposób ciągły lub krokowo.</w:t>
      </w:r>
    </w:p>
    <w:p w14:paraId="5E845BA4" w14:textId="5CF5AF7A" w:rsidR="009A30F9" w:rsidRPr="00FB060C" w:rsidRDefault="009A30F9" w:rsidP="004B619C">
      <w:pPr>
        <w:pStyle w:val="Akapitzlist"/>
        <w:widowControl/>
        <w:numPr>
          <w:ilvl w:val="1"/>
          <w:numId w:val="34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Manualnie – za pomocą ergonomicznie umieszczonego koła posuwu zgrubnego</w:t>
      </w:r>
    </w:p>
    <w:p w14:paraId="16BC9406" w14:textId="77777777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Maksymalny zakres cięcia:</w:t>
      </w:r>
    </w:p>
    <w:p w14:paraId="5B875DCE" w14:textId="77777777" w:rsidR="009A30F9" w:rsidRPr="00FB060C" w:rsidRDefault="009A30F9" w:rsidP="004B619C">
      <w:pPr>
        <w:pStyle w:val="Akapitzlist"/>
        <w:widowControl/>
        <w:numPr>
          <w:ilvl w:val="1"/>
          <w:numId w:val="33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lastRenderedPageBreak/>
        <w:t>bez cofania, bez orientacji – 65mm,</w:t>
      </w:r>
    </w:p>
    <w:p w14:paraId="73268771" w14:textId="77777777" w:rsidR="009A30F9" w:rsidRPr="00FB060C" w:rsidRDefault="009A30F9" w:rsidP="004B619C">
      <w:pPr>
        <w:pStyle w:val="Akapitzlist"/>
        <w:widowControl/>
        <w:numPr>
          <w:ilvl w:val="1"/>
          <w:numId w:val="33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z cofaniem, z orientacją – 60mm.</w:t>
      </w:r>
    </w:p>
    <w:p w14:paraId="2826F190" w14:textId="77777777" w:rsidR="009A30F9" w:rsidRPr="003479D4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 </w:t>
      </w:r>
      <w:r w:rsidRPr="003479D4">
        <w:rPr>
          <w:rFonts w:asciiTheme="minorHAnsi" w:hAnsiTheme="minorHAnsi" w:cstheme="minorHAnsi"/>
          <w:sz w:val="24"/>
          <w:szCs w:val="24"/>
        </w:rPr>
        <w:t>Maksymalny rozmiar bloczka:</w:t>
      </w:r>
    </w:p>
    <w:p w14:paraId="790DF05C" w14:textId="488DACAC" w:rsidR="009A30F9" w:rsidRPr="003479D4" w:rsidRDefault="009A30F9" w:rsidP="004B619C">
      <w:pPr>
        <w:pStyle w:val="Akapitzlist"/>
        <w:widowControl/>
        <w:numPr>
          <w:ilvl w:val="1"/>
          <w:numId w:val="32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479D4">
        <w:rPr>
          <w:rFonts w:asciiTheme="minorHAnsi" w:hAnsiTheme="minorHAnsi" w:cstheme="minorHAnsi"/>
          <w:sz w:val="24"/>
          <w:szCs w:val="24"/>
        </w:rPr>
        <w:t xml:space="preserve">Dla standardowego zacisku </w:t>
      </w:r>
      <w:r w:rsidR="00F07605" w:rsidRPr="003479D4">
        <w:rPr>
          <w:rFonts w:asciiTheme="minorHAnsi" w:hAnsiTheme="minorHAnsi" w:cstheme="minorHAnsi"/>
          <w:sz w:val="24"/>
          <w:szCs w:val="24"/>
        </w:rPr>
        <w:t>minimum</w:t>
      </w:r>
      <w:r w:rsidRPr="003479D4">
        <w:rPr>
          <w:rFonts w:asciiTheme="minorHAnsi" w:hAnsiTheme="minorHAnsi" w:cstheme="minorHAnsi"/>
          <w:sz w:val="24"/>
          <w:szCs w:val="24"/>
        </w:rPr>
        <w:t xml:space="preserve"> 55 x 50 x 30mm</w:t>
      </w:r>
    </w:p>
    <w:p w14:paraId="26CAEB77" w14:textId="698159B5" w:rsidR="009A30F9" w:rsidRPr="003479D4" w:rsidRDefault="009A30F9" w:rsidP="004B619C">
      <w:pPr>
        <w:pStyle w:val="Akapitzlist"/>
        <w:widowControl/>
        <w:numPr>
          <w:ilvl w:val="1"/>
          <w:numId w:val="32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479D4">
        <w:rPr>
          <w:rFonts w:asciiTheme="minorHAnsi" w:hAnsiTheme="minorHAnsi" w:cstheme="minorHAnsi"/>
          <w:sz w:val="24"/>
          <w:szCs w:val="24"/>
        </w:rPr>
        <w:t xml:space="preserve">Dla zacisku </w:t>
      </w:r>
      <w:r w:rsidR="00F07605" w:rsidRPr="003479D4">
        <w:rPr>
          <w:rFonts w:asciiTheme="minorHAnsi" w:hAnsiTheme="minorHAnsi" w:cstheme="minorHAnsi"/>
          <w:sz w:val="24"/>
          <w:szCs w:val="24"/>
        </w:rPr>
        <w:t>niestandardowego</w:t>
      </w:r>
      <w:r w:rsidRPr="003479D4">
        <w:rPr>
          <w:rFonts w:asciiTheme="minorHAnsi" w:hAnsiTheme="minorHAnsi" w:cstheme="minorHAnsi"/>
          <w:sz w:val="24"/>
          <w:szCs w:val="24"/>
        </w:rPr>
        <w:t xml:space="preserve"> </w:t>
      </w:r>
      <w:r w:rsidR="00F07605" w:rsidRPr="003479D4">
        <w:rPr>
          <w:rFonts w:asciiTheme="minorHAnsi" w:hAnsiTheme="minorHAnsi" w:cstheme="minorHAnsi"/>
          <w:sz w:val="24"/>
          <w:szCs w:val="24"/>
        </w:rPr>
        <w:t>minimum</w:t>
      </w:r>
      <w:r w:rsidRPr="003479D4">
        <w:rPr>
          <w:rFonts w:asciiTheme="minorHAnsi" w:hAnsiTheme="minorHAnsi" w:cstheme="minorHAnsi"/>
          <w:sz w:val="24"/>
          <w:szCs w:val="24"/>
        </w:rPr>
        <w:t xml:space="preserve"> 68 x 48 x 15 mm</w:t>
      </w:r>
    </w:p>
    <w:p w14:paraId="51B7F963" w14:textId="24CF9481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Funkcja szybkiego powrotu głowicy w pozycję początkową z prędkością </w:t>
      </w:r>
      <w:r w:rsidR="00F07605">
        <w:rPr>
          <w:rFonts w:asciiTheme="minorHAnsi" w:hAnsiTheme="minorHAnsi" w:cstheme="minorHAnsi"/>
          <w:sz w:val="24"/>
          <w:szCs w:val="24"/>
        </w:rPr>
        <w:t xml:space="preserve">nie mniejszą niż </w:t>
      </w:r>
      <w:r w:rsidRPr="00FB060C">
        <w:rPr>
          <w:rFonts w:asciiTheme="minorHAnsi" w:hAnsiTheme="minorHAnsi" w:cstheme="minorHAnsi"/>
          <w:sz w:val="24"/>
          <w:szCs w:val="24"/>
        </w:rPr>
        <w:t>1800</w:t>
      </w:r>
      <w:r w:rsidR="00F07605">
        <w:rPr>
          <w:rFonts w:asciiTheme="minorHAnsi" w:hAnsiTheme="minorHAnsi" w:cstheme="minorHAnsi"/>
          <w:sz w:val="24"/>
          <w:szCs w:val="24"/>
        </w:rPr>
        <w:t> 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 xml:space="preserve">/s. Czas powrotu </w:t>
      </w:r>
      <w:r w:rsidR="00F07605">
        <w:rPr>
          <w:rFonts w:asciiTheme="minorHAnsi" w:hAnsiTheme="minorHAnsi" w:cstheme="minorHAnsi"/>
          <w:sz w:val="24"/>
          <w:szCs w:val="24"/>
        </w:rPr>
        <w:t>nie dłuższy niż</w:t>
      </w:r>
      <w:r w:rsidRPr="00FB060C">
        <w:rPr>
          <w:rFonts w:asciiTheme="minorHAnsi" w:hAnsiTheme="minorHAnsi" w:cstheme="minorHAnsi"/>
          <w:sz w:val="24"/>
          <w:szCs w:val="24"/>
        </w:rPr>
        <w:t xml:space="preserve"> 13 sekund.</w:t>
      </w:r>
    </w:p>
    <w:p w14:paraId="19E73DE8" w14:textId="16CBCE92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Funkcja </w:t>
      </w:r>
      <w:r w:rsidR="00F07605">
        <w:rPr>
          <w:rFonts w:asciiTheme="minorHAnsi" w:hAnsiTheme="minorHAnsi" w:cstheme="minorHAnsi"/>
          <w:sz w:val="24"/>
          <w:szCs w:val="24"/>
        </w:rPr>
        <w:t>zapamiętywania</w:t>
      </w:r>
      <w:r w:rsidRPr="00FB060C">
        <w:rPr>
          <w:rFonts w:asciiTheme="minorHAnsi" w:hAnsiTheme="minorHAnsi" w:cstheme="minorHAnsi"/>
          <w:sz w:val="24"/>
          <w:szCs w:val="24"/>
        </w:rPr>
        <w:t xml:space="preserve"> umożliwiająca szybki powrót do poprzedniej pozycji głowicy w stosunku do noża np. po wymianie ostrza.</w:t>
      </w:r>
    </w:p>
    <w:p w14:paraId="268409FB" w14:textId="046B17B9" w:rsidR="00F07605" w:rsidRDefault="00F07605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Funkcja szybkiego powrotu głowicy preparatu do tylnej pozycji początkowej.</w:t>
      </w:r>
    </w:p>
    <w:p w14:paraId="1C5319FE" w14:textId="61413E59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Wszystkie ważne elementy sterujące umiejscowione są na łatwym w obsłudze, oddzielnym panelu sterowania z regulowanym kątem nachylenia. Panel wyposażony w wyświetlacz LED.</w:t>
      </w:r>
    </w:p>
    <w:p w14:paraId="3B18D78D" w14:textId="5E886F73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Zewnętrzny panel sterowania można umieścić po dowolnej stronie </w:t>
      </w:r>
      <w:r w:rsidR="004B619C">
        <w:rPr>
          <w:rFonts w:asciiTheme="minorHAnsi" w:hAnsiTheme="minorHAnsi" w:cstheme="minorHAnsi"/>
          <w:sz w:val="24"/>
          <w:szCs w:val="24"/>
        </w:rPr>
        <w:t>urządzenia</w:t>
      </w:r>
      <w:r w:rsidRPr="00FB060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312117E" w14:textId="62E65765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Wymiary panelu sterowania</w:t>
      </w:r>
      <w:r w:rsidR="004B619C">
        <w:rPr>
          <w:rFonts w:asciiTheme="minorHAnsi" w:hAnsiTheme="minorHAnsi" w:cstheme="minorHAnsi"/>
          <w:sz w:val="24"/>
          <w:szCs w:val="24"/>
        </w:rPr>
        <w:t xml:space="preserve"> nie mniejsze niż 50 x 193 x 94 mm (</w:t>
      </w:r>
      <w:proofErr w:type="spellStart"/>
      <w:r w:rsidR="004B619C">
        <w:rPr>
          <w:rFonts w:asciiTheme="minorHAnsi" w:hAnsiTheme="minorHAnsi" w:cstheme="minorHAnsi"/>
          <w:sz w:val="24"/>
          <w:szCs w:val="24"/>
        </w:rPr>
        <w:t>wys</w:t>
      </w:r>
      <w:proofErr w:type="spellEnd"/>
      <w:r w:rsidR="004B619C"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 w:rsidR="004B619C">
        <w:rPr>
          <w:rFonts w:asciiTheme="minorHAnsi" w:hAnsiTheme="minorHAnsi" w:cstheme="minorHAnsi"/>
          <w:sz w:val="24"/>
          <w:szCs w:val="24"/>
        </w:rPr>
        <w:t>głęb</w:t>
      </w:r>
      <w:proofErr w:type="spellEnd"/>
      <w:r w:rsidR="004B619C"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 w:rsidR="004B619C">
        <w:rPr>
          <w:rFonts w:asciiTheme="minorHAnsi" w:hAnsiTheme="minorHAnsi" w:cstheme="minorHAnsi"/>
          <w:sz w:val="24"/>
          <w:szCs w:val="24"/>
        </w:rPr>
        <w:t>szer</w:t>
      </w:r>
      <w:proofErr w:type="spellEnd"/>
      <w:r w:rsidR="004B619C">
        <w:rPr>
          <w:rFonts w:asciiTheme="minorHAnsi" w:hAnsiTheme="minorHAnsi" w:cstheme="minorHAnsi"/>
          <w:sz w:val="24"/>
          <w:szCs w:val="24"/>
        </w:rPr>
        <w:t>), wysokość w pozycji pochylonej nie mniejsza niż 80 mm.</w:t>
      </w:r>
    </w:p>
    <w:p w14:paraId="0BD030AD" w14:textId="2682B9E2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Ważne informacje dotyczące stanu urządzenia wyświetlane są na </w:t>
      </w:r>
      <w:r w:rsidR="004B619C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>dwóch wyświetlaczach LED umieszczonych z przodu mikrotomu:</w:t>
      </w:r>
    </w:p>
    <w:p w14:paraId="4CE82621" w14:textId="77777777" w:rsidR="009A30F9" w:rsidRPr="00FB060C" w:rsidRDefault="009A30F9" w:rsidP="004B619C">
      <w:pPr>
        <w:pStyle w:val="Akapitzlist"/>
        <w:widowControl/>
        <w:numPr>
          <w:ilvl w:val="1"/>
          <w:numId w:val="31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grubość cięcia lub trymowania, </w:t>
      </w:r>
    </w:p>
    <w:p w14:paraId="010B8C32" w14:textId="77777777" w:rsidR="009A30F9" w:rsidRPr="00FB060C" w:rsidRDefault="009A30F9" w:rsidP="004B619C">
      <w:pPr>
        <w:pStyle w:val="Akapitzlist"/>
        <w:widowControl/>
        <w:numPr>
          <w:ilvl w:val="1"/>
          <w:numId w:val="31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status i wartość retrakcji</w:t>
      </w:r>
    </w:p>
    <w:p w14:paraId="330E033A" w14:textId="2F3E3A3A" w:rsidR="009A30F9" w:rsidRPr="00FB060C" w:rsidRDefault="009A30F9" w:rsidP="004B619C">
      <w:pPr>
        <w:pStyle w:val="Akapitzlist"/>
        <w:widowControl/>
        <w:numPr>
          <w:ilvl w:val="1"/>
          <w:numId w:val="31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funkcja blokowania koła zamachowego/głowicy preparatu, </w:t>
      </w:r>
    </w:p>
    <w:p w14:paraId="3B9E903A" w14:textId="77777777" w:rsidR="009A30F9" w:rsidRPr="00FB060C" w:rsidRDefault="009A30F9" w:rsidP="004B619C">
      <w:pPr>
        <w:pStyle w:val="Akapitzlist"/>
        <w:widowControl/>
        <w:numPr>
          <w:ilvl w:val="1"/>
          <w:numId w:val="31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licznik preparatów i sumator grubości cięcia z funkcją resetowania.</w:t>
      </w:r>
    </w:p>
    <w:p w14:paraId="4D0FE357" w14:textId="70E9B01D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Wartości regulowane przez panel sterowania</w:t>
      </w:r>
      <w:r w:rsidR="004E46F7">
        <w:rPr>
          <w:rFonts w:asciiTheme="minorHAnsi" w:hAnsiTheme="minorHAnsi" w:cstheme="minorHAnsi"/>
          <w:sz w:val="24"/>
          <w:szCs w:val="24"/>
        </w:rPr>
        <w:t xml:space="preserve"> minimum</w:t>
      </w:r>
      <w:r w:rsidRPr="00FB060C">
        <w:rPr>
          <w:rFonts w:asciiTheme="minorHAnsi" w:hAnsiTheme="minorHAnsi" w:cstheme="minorHAnsi"/>
          <w:sz w:val="24"/>
          <w:szCs w:val="24"/>
        </w:rPr>
        <w:t>: grubość trymowania i skrawania, wartość retrakcji, ruch głowicy.</w:t>
      </w:r>
    </w:p>
    <w:p w14:paraId="75914FBA" w14:textId="77777777" w:rsidR="009A30F9" w:rsidRPr="00E62F5A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62F5A">
        <w:rPr>
          <w:rFonts w:asciiTheme="minorHAnsi" w:hAnsiTheme="minorHAnsi" w:cstheme="minorHAnsi"/>
          <w:sz w:val="24"/>
          <w:szCs w:val="24"/>
        </w:rPr>
        <w:t>Sygnały wizualne i dźwiękowe wskazujące na pozostały przesuw oraz przedni i tylny limit przesuwu głowicy z preparatem.</w:t>
      </w:r>
    </w:p>
    <w:p w14:paraId="62AC8B94" w14:textId="65A5594E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Antystatyczna taca na ścinki o pojemności </w:t>
      </w:r>
      <w:r w:rsidR="00E62F5A">
        <w:rPr>
          <w:rFonts w:asciiTheme="minorHAnsi" w:hAnsiTheme="minorHAnsi" w:cstheme="minorHAnsi"/>
          <w:sz w:val="24"/>
          <w:szCs w:val="24"/>
        </w:rPr>
        <w:t xml:space="preserve">nie mniejszej niż </w:t>
      </w:r>
      <w:r w:rsidRPr="00FB060C">
        <w:rPr>
          <w:rFonts w:asciiTheme="minorHAnsi" w:hAnsiTheme="minorHAnsi" w:cstheme="minorHAnsi"/>
          <w:sz w:val="24"/>
          <w:szCs w:val="24"/>
        </w:rPr>
        <w:t>1400ml, umożliwia</w:t>
      </w:r>
      <w:r w:rsidR="00E62F5A">
        <w:rPr>
          <w:rFonts w:asciiTheme="minorHAnsi" w:hAnsiTheme="minorHAnsi" w:cstheme="minorHAnsi"/>
          <w:sz w:val="24"/>
          <w:szCs w:val="24"/>
        </w:rPr>
        <w:t>jąca</w:t>
      </w:r>
      <w:r w:rsidRPr="00FB060C">
        <w:rPr>
          <w:rFonts w:asciiTheme="minorHAnsi" w:hAnsiTheme="minorHAnsi" w:cstheme="minorHAnsi"/>
          <w:sz w:val="24"/>
          <w:szCs w:val="24"/>
        </w:rPr>
        <w:t xml:space="preserve"> szybkie czyszczenie, zabezpiecza</w:t>
      </w:r>
      <w:r w:rsidR="00E62F5A">
        <w:rPr>
          <w:rFonts w:asciiTheme="minorHAnsi" w:hAnsiTheme="minorHAnsi" w:cstheme="minorHAnsi"/>
          <w:sz w:val="24"/>
          <w:szCs w:val="24"/>
        </w:rPr>
        <w:t>jąca</w:t>
      </w:r>
      <w:r w:rsidRPr="00FB060C">
        <w:rPr>
          <w:rFonts w:asciiTheme="minorHAnsi" w:hAnsiTheme="minorHAnsi" w:cstheme="minorHAnsi"/>
          <w:sz w:val="24"/>
          <w:szCs w:val="24"/>
        </w:rPr>
        <w:t xml:space="preserve"> przez przyleganiem parafiny oraz zabrudzeniem okolic mikrotomu.</w:t>
      </w:r>
    </w:p>
    <w:p w14:paraId="10739418" w14:textId="4F70D7ED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Duża powierzchnia górna, chroniona wyjmowaną tacką, umożliwia</w:t>
      </w:r>
      <w:r w:rsidR="00E62F5A">
        <w:rPr>
          <w:rFonts w:asciiTheme="minorHAnsi" w:hAnsiTheme="minorHAnsi" w:cstheme="minorHAnsi"/>
          <w:sz w:val="24"/>
          <w:szCs w:val="24"/>
        </w:rPr>
        <w:t>jąca</w:t>
      </w:r>
      <w:r w:rsidRPr="00FB060C">
        <w:rPr>
          <w:rFonts w:asciiTheme="minorHAnsi" w:hAnsiTheme="minorHAnsi" w:cstheme="minorHAnsi"/>
          <w:sz w:val="24"/>
          <w:szCs w:val="24"/>
        </w:rPr>
        <w:t xml:space="preserve"> umieszczenie obiektów wymagających płaskiej powierzchni</w:t>
      </w:r>
      <w:r w:rsidR="00E62F5A">
        <w:rPr>
          <w:rFonts w:asciiTheme="minorHAnsi" w:hAnsiTheme="minorHAnsi" w:cstheme="minorHAnsi"/>
          <w:sz w:val="24"/>
          <w:szCs w:val="24"/>
        </w:rPr>
        <w:t>.</w:t>
      </w:r>
      <w:r w:rsidRPr="00FB06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0522B4" w14:textId="321D7250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Uchwyt na nożyki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mikrotomowe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 xml:space="preserve"> typu 2 w 1 ( na ostrza nisko i wysokoprofilowe), wyposażony w</w:t>
      </w:r>
      <w:r w:rsidR="00E62F5A">
        <w:rPr>
          <w:rFonts w:asciiTheme="minorHAnsi" w:hAnsiTheme="minorHAnsi" w:cstheme="minorHAnsi"/>
          <w:sz w:val="24"/>
          <w:szCs w:val="24"/>
        </w:rPr>
        <w:t> </w:t>
      </w:r>
      <w:r w:rsidRPr="00FB060C">
        <w:rPr>
          <w:rFonts w:asciiTheme="minorHAnsi" w:hAnsiTheme="minorHAnsi" w:cstheme="minorHAnsi"/>
          <w:sz w:val="24"/>
          <w:szCs w:val="24"/>
        </w:rPr>
        <w:t>osłonę</w:t>
      </w:r>
      <w:r w:rsidR="00525238">
        <w:rPr>
          <w:rFonts w:asciiTheme="minorHAnsi" w:hAnsiTheme="minorHAnsi" w:cstheme="minorHAnsi"/>
          <w:sz w:val="24"/>
          <w:szCs w:val="24"/>
        </w:rPr>
        <w:t>,</w:t>
      </w:r>
      <w:r w:rsidRPr="00FB060C">
        <w:rPr>
          <w:rFonts w:asciiTheme="minorHAnsi" w:hAnsiTheme="minorHAnsi" w:cstheme="minorHAnsi"/>
          <w:sz w:val="24"/>
          <w:szCs w:val="24"/>
        </w:rPr>
        <w:t xml:space="preserve"> zabezpieczającą ostrą krawędź tnącą żyletki/nożyka posiadającą zintegrowany </w:t>
      </w:r>
      <w:r w:rsidRPr="00FB060C">
        <w:rPr>
          <w:rFonts w:asciiTheme="minorHAnsi" w:hAnsiTheme="minorHAnsi" w:cstheme="minorHAnsi"/>
          <w:sz w:val="24"/>
          <w:szCs w:val="24"/>
        </w:rPr>
        <w:lastRenderedPageBreak/>
        <w:t xml:space="preserve">przyrząd do usuwania zużytego ostrza. Możliwość przesuwu bocznego całego uchwytu w </w:t>
      </w:r>
      <w:r w:rsidR="00525238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trzech pozycjach, ruch podstawowy (północ – południe) </w:t>
      </w:r>
      <w:r w:rsidR="00525238">
        <w:rPr>
          <w:rFonts w:asciiTheme="minorHAnsi" w:hAnsiTheme="minorHAnsi" w:cstheme="minorHAnsi"/>
          <w:sz w:val="24"/>
          <w:szCs w:val="24"/>
        </w:rPr>
        <w:t>nie krótszy niż</w:t>
      </w:r>
      <w:r w:rsidRPr="00FB060C">
        <w:rPr>
          <w:rFonts w:asciiTheme="minorHAnsi" w:hAnsiTheme="minorHAnsi" w:cstheme="minorHAnsi"/>
          <w:sz w:val="24"/>
          <w:szCs w:val="24"/>
        </w:rPr>
        <w:t xml:space="preserve"> 24mm.</w:t>
      </w:r>
    </w:p>
    <w:p w14:paraId="09111FE5" w14:textId="4A53A20C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Regulacja kąta nachylenia noża – w zależności od używanych nożyków oraz twardości preparatu. Możliwość </w:t>
      </w:r>
      <w:proofErr w:type="spellStart"/>
      <w:r w:rsidRPr="00FB060C">
        <w:rPr>
          <w:rFonts w:asciiTheme="minorHAnsi" w:hAnsiTheme="minorHAnsi" w:cstheme="minorHAnsi"/>
          <w:sz w:val="24"/>
          <w:szCs w:val="24"/>
        </w:rPr>
        <w:t>nastawu</w:t>
      </w:r>
      <w:proofErr w:type="spellEnd"/>
      <w:r w:rsidRPr="00FB060C">
        <w:rPr>
          <w:rFonts w:asciiTheme="minorHAnsi" w:hAnsiTheme="minorHAnsi" w:cstheme="minorHAnsi"/>
          <w:sz w:val="24"/>
          <w:szCs w:val="24"/>
        </w:rPr>
        <w:t xml:space="preserve"> kąta nachylenia w zakresie </w:t>
      </w:r>
      <w:r w:rsidR="00525238">
        <w:rPr>
          <w:rFonts w:asciiTheme="minorHAnsi" w:hAnsiTheme="minorHAnsi" w:cstheme="minorHAnsi"/>
          <w:sz w:val="24"/>
          <w:szCs w:val="24"/>
        </w:rPr>
        <w:t xml:space="preserve">nie mniejszym niż </w:t>
      </w:r>
      <w:r w:rsidRPr="00FB060C">
        <w:rPr>
          <w:rFonts w:asciiTheme="minorHAnsi" w:hAnsiTheme="minorHAnsi" w:cstheme="minorHAnsi"/>
          <w:sz w:val="24"/>
          <w:szCs w:val="24"/>
        </w:rPr>
        <w:t xml:space="preserve">od </w:t>
      </w:r>
      <w:r w:rsidRPr="00FB060C">
        <w:rPr>
          <w:rFonts w:asciiTheme="minorHAnsi" w:hAnsiTheme="minorHAnsi" w:cstheme="minorHAnsi"/>
          <w:color w:val="000000"/>
          <w:sz w:val="24"/>
          <w:szCs w:val="24"/>
        </w:rPr>
        <w:t xml:space="preserve">0° - 10°. </w:t>
      </w:r>
    </w:p>
    <w:p w14:paraId="7101591F" w14:textId="0AC27601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Plastikowe uchwyty wszystkich dźwigni zaciskających urządzenia oraz uchwytów noża mogą być obracane do </w:t>
      </w:r>
      <w:r w:rsidR="00525238">
        <w:rPr>
          <w:rFonts w:asciiTheme="minorHAnsi" w:hAnsiTheme="minorHAnsi" w:cstheme="minorHAnsi"/>
          <w:sz w:val="24"/>
          <w:szCs w:val="24"/>
        </w:rPr>
        <w:t xml:space="preserve">wygodnej </w:t>
      </w:r>
      <w:r w:rsidRPr="00FB060C">
        <w:rPr>
          <w:rFonts w:asciiTheme="minorHAnsi" w:hAnsiTheme="minorHAnsi" w:cstheme="minorHAnsi"/>
          <w:sz w:val="24"/>
          <w:szCs w:val="24"/>
        </w:rPr>
        <w:t>pozycji</w:t>
      </w:r>
      <w:r w:rsidR="00525238">
        <w:rPr>
          <w:rFonts w:asciiTheme="minorHAnsi" w:hAnsiTheme="minorHAnsi" w:cstheme="minorHAnsi"/>
          <w:sz w:val="24"/>
          <w:szCs w:val="24"/>
        </w:rPr>
        <w:t>.</w:t>
      </w:r>
    </w:p>
    <w:p w14:paraId="58343377" w14:textId="13C37307" w:rsidR="00525238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Urządzenie wyposażone w </w:t>
      </w:r>
      <w:r w:rsidR="00525238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FB060C">
        <w:rPr>
          <w:rFonts w:asciiTheme="minorHAnsi" w:hAnsiTheme="minorHAnsi" w:cstheme="minorHAnsi"/>
          <w:sz w:val="24"/>
          <w:szCs w:val="24"/>
        </w:rPr>
        <w:t>dwa niezależne systemy blokowania koła zamachowego zapewniające większe bezpieczeństwo działania</w:t>
      </w:r>
      <w:r w:rsidR="006774AF">
        <w:rPr>
          <w:rFonts w:asciiTheme="minorHAnsi" w:hAnsiTheme="minorHAnsi" w:cstheme="minorHAnsi"/>
          <w:sz w:val="24"/>
          <w:szCs w:val="24"/>
        </w:rPr>
        <w:t>:</w:t>
      </w:r>
    </w:p>
    <w:p w14:paraId="4C207D81" w14:textId="0ED6762D" w:rsidR="006774AF" w:rsidRDefault="006774AF" w:rsidP="006774AF">
      <w:pPr>
        <w:pStyle w:val="Akapitzlist"/>
        <w:widowControl/>
        <w:numPr>
          <w:ilvl w:val="1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dźwignia ręcznego hamulca koła napędowego, umożliwiająca zatrzymanie pracy głowicy w dowolnej pozycji</w:t>
      </w:r>
    </w:p>
    <w:p w14:paraId="5F204D17" w14:textId="77777777" w:rsidR="006774AF" w:rsidRDefault="006774AF" w:rsidP="006774AF">
      <w:pPr>
        <w:pStyle w:val="Akapitzlist"/>
        <w:widowControl/>
        <w:numPr>
          <w:ilvl w:val="1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przełącznik u nasady uchwytu, umożliwiający blokowanie koła zamachowego przy pomocy kciuka.</w:t>
      </w:r>
    </w:p>
    <w:p w14:paraId="5BC4FEA9" w14:textId="3C29007E" w:rsidR="009A30F9" w:rsidRPr="006774AF" w:rsidRDefault="009A30F9" w:rsidP="006774AF">
      <w:pPr>
        <w:widowControl/>
        <w:autoSpaceDE/>
        <w:autoSpaceDN/>
        <w:spacing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774AF">
        <w:rPr>
          <w:rFonts w:asciiTheme="minorHAnsi" w:hAnsiTheme="minorHAnsi" w:cstheme="minorHAnsi"/>
          <w:sz w:val="24"/>
          <w:szCs w:val="24"/>
        </w:rPr>
        <w:t>O zablokowaniu koła zamachowego dowolną metodą informuje dioda na wyświetlaczu z przodu mikrotomu.</w:t>
      </w:r>
    </w:p>
    <w:p w14:paraId="2F6A71BC" w14:textId="77777777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Z tyłu urządzenia zamontowany magnes służący do przechowywania klucza.</w:t>
      </w:r>
    </w:p>
    <w:p w14:paraId="219A190F" w14:textId="45C08805" w:rsidR="009A30F9" w:rsidRPr="00FB060C" w:rsidRDefault="009A30F9" w:rsidP="00FB060C">
      <w:pPr>
        <w:pStyle w:val="Akapitzlist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 xml:space="preserve">Urządzenie przystosowane do prostej rozbudowy </w:t>
      </w:r>
      <w:r w:rsidR="006774AF">
        <w:rPr>
          <w:rFonts w:asciiTheme="minorHAnsi" w:hAnsiTheme="minorHAnsi" w:cstheme="minorHAnsi"/>
          <w:sz w:val="24"/>
          <w:szCs w:val="24"/>
        </w:rPr>
        <w:t xml:space="preserve">minimum </w:t>
      </w:r>
      <w:r w:rsidRPr="00FB060C">
        <w:rPr>
          <w:rFonts w:asciiTheme="minorHAnsi" w:hAnsiTheme="minorHAnsi" w:cstheme="minorHAnsi"/>
          <w:sz w:val="24"/>
          <w:szCs w:val="24"/>
        </w:rPr>
        <w:t>o następujące moduły:</w:t>
      </w:r>
    </w:p>
    <w:p w14:paraId="2FC00D2C" w14:textId="77777777" w:rsidR="009A30F9" w:rsidRPr="00FB060C" w:rsidRDefault="009A30F9" w:rsidP="00FB060C">
      <w:pPr>
        <w:pStyle w:val="Akapitzlist"/>
        <w:widowControl/>
        <w:numPr>
          <w:ilvl w:val="1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Szkło powiększające</w:t>
      </w:r>
    </w:p>
    <w:p w14:paraId="75C617B7" w14:textId="77777777" w:rsidR="009A30F9" w:rsidRPr="00FB060C" w:rsidRDefault="009A30F9" w:rsidP="00FB060C">
      <w:pPr>
        <w:pStyle w:val="Akapitzlist"/>
        <w:widowControl/>
        <w:numPr>
          <w:ilvl w:val="1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Uchwyt z aktywnym chłodzeniem preparatów</w:t>
      </w:r>
    </w:p>
    <w:p w14:paraId="4B88B34D" w14:textId="77777777" w:rsidR="009A30F9" w:rsidRPr="00FB060C" w:rsidRDefault="009A30F9" w:rsidP="00FB060C">
      <w:pPr>
        <w:pStyle w:val="Akapitzlist"/>
        <w:widowControl/>
        <w:numPr>
          <w:ilvl w:val="1"/>
          <w:numId w:val="28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B060C">
        <w:rPr>
          <w:rFonts w:asciiTheme="minorHAnsi" w:hAnsiTheme="minorHAnsi" w:cstheme="minorHAnsi"/>
          <w:sz w:val="24"/>
          <w:szCs w:val="24"/>
        </w:rPr>
        <w:t>Oświetlenie</w:t>
      </w:r>
    </w:p>
    <w:p w14:paraId="2332B31D" w14:textId="77777777" w:rsidR="009A30F9" w:rsidRPr="00FB060C" w:rsidRDefault="009A30F9" w:rsidP="00FB060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0D515ED" w14:textId="7FCF2256" w:rsidR="0095537D" w:rsidRPr="00383D8F" w:rsidRDefault="00983FAC" w:rsidP="00034017">
      <w:pPr>
        <w:pStyle w:val="Nagwek2"/>
        <w:ind w:left="567" w:right="-1" w:hanging="567"/>
        <w:jc w:val="both"/>
      </w:pPr>
      <w:r w:rsidRPr="00383D8F">
        <w:t>WYMAGANIA OGÓLNE</w:t>
      </w:r>
      <w:r w:rsidR="00A46452" w:rsidRPr="00383D8F">
        <w:t xml:space="preserve"> </w:t>
      </w:r>
    </w:p>
    <w:p w14:paraId="19B6F44D" w14:textId="72E084D2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1AC6E13A" w14:textId="021E032F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60CF4EC1" w14:textId="3211FE4B" w:rsidR="00320463" w:rsidRPr="00320463" w:rsidRDefault="00320463" w:rsidP="00034017">
      <w:pPr>
        <w:pStyle w:val="Akapitzlist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20463">
        <w:rPr>
          <w:rFonts w:asciiTheme="minorHAnsi" w:hAnsiTheme="minorHAnsi" w:cstheme="minorHAnsi"/>
          <w:sz w:val="24"/>
          <w:szCs w:val="24"/>
        </w:rPr>
        <w:t xml:space="preserve"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</w:t>
      </w:r>
      <w:r w:rsidRPr="00320463">
        <w:rPr>
          <w:rFonts w:asciiTheme="minorHAnsi" w:hAnsiTheme="minorHAnsi" w:cstheme="minorHAnsi"/>
          <w:sz w:val="24"/>
          <w:szCs w:val="24"/>
        </w:rPr>
        <w:lastRenderedPageBreak/>
        <w:t>każde żądanie, dokumentów potwierdzających spełnienie w/w wymogów.</w:t>
      </w:r>
    </w:p>
    <w:p w14:paraId="5967397E" w14:textId="69C93BD4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i/lub języku angielskim:</w:t>
      </w:r>
    </w:p>
    <w:p w14:paraId="68158A3C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D651C7B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67BCCE3E" w14:textId="59E99339" w:rsidR="00BE3F6E" w:rsidRPr="00383D8F" w:rsidRDefault="00BE3F6E" w:rsidP="00BF7408">
      <w:pPr>
        <w:pStyle w:val="Akapitzlist"/>
        <w:numPr>
          <w:ilvl w:val="0"/>
          <w:numId w:val="9"/>
        </w:numPr>
        <w:snapToGrid w:val="0"/>
        <w:spacing w:line="360" w:lineRule="auto"/>
        <w:ind w:left="567" w:right="-1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UWAGA:</w:t>
      </w:r>
      <w:r w:rsidR="002135F9"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materiałach informacyjnych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wszystkich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parametrów</w:t>
      </w:r>
      <w:r w:rsidRPr="00383D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technicznych, eksploatacyjnych, jakościowych i funkcjonalnych danego sprzętu, które są wymagane w opisie przedmiotu zamówienia. 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Wskazane 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oznaczeniem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jakiego parametru/wyposażenia dotyczy).</w:t>
      </w:r>
      <w:r w:rsidR="0035138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nstr</w:t>
      </w:r>
      <w:r w:rsidR="00351385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ukcja stanowiskowa (dopuszcza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się instrukcję obsługi)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CD).</w:t>
      </w:r>
      <w:r w:rsidRPr="00383D8F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358BC351" w14:textId="77777777" w:rsidR="002E72AC" w:rsidRDefault="002E72AC" w:rsidP="00034017">
      <w:p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3ED3C04" w14:textId="77777777" w:rsidR="0095537D" w:rsidRPr="00383D8F" w:rsidRDefault="006524D6" w:rsidP="00034017">
      <w:pPr>
        <w:spacing w:after="240"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2F242212" w14:textId="77777777" w:rsidR="00204CA6" w:rsidRPr="00383D8F" w:rsidRDefault="00204CA6" w:rsidP="00034017">
      <w:pPr>
        <w:tabs>
          <w:tab w:val="right" w:leader="dot" w:pos="9639"/>
        </w:tabs>
        <w:spacing w:line="48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204CA6" w:rsidRPr="00383D8F" w:rsidSect="00C652EF">
          <w:headerReference w:type="default" r:id="rId8"/>
          <w:footerReference w:type="default" r:id="rId9"/>
          <w:pgSz w:w="11910" w:h="16840"/>
          <w:pgMar w:top="964" w:right="995" w:bottom="278" w:left="851" w:header="709" w:footer="709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183BE45C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92066F1" w14:textId="2197FE04" w:rsidR="00D2222F" w:rsidRPr="00F074F6" w:rsidRDefault="004C67E7" w:rsidP="00D2222F">
      <w:pPr>
        <w:pStyle w:val="Nagwek1"/>
        <w:ind w:left="567" w:right="-1" w:hanging="567"/>
        <w:jc w:val="both"/>
      </w:pPr>
      <w:r>
        <w:t>OCENA</w:t>
      </w:r>
      <w:r w:rsidRPr="00383D8F">
        <w:t xml:space="preserve"> WARUNKÓW GWARANCJI </w:t>
      </w:r>
      <w:r w:rsidR="00D2222F">
        <w:t xml:space="preserve">– </w:t>
      </w:r>
      <w:r w:rsidR="00D2222F" w:rsidRPr="00F074F6">
        <w:t xml:space="preserve">CZEŚĆ </w:t>
      </w:r>
      <w:r w:rsidR="00F074F6" w:rsidRPr="00F074F6">
        <w:t>3</w:t>
      </w:r>
    </w:p>
    <w:p w14:paraId="7B19FABF" w14:textId="7141AF23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7FE8B691" w14:textId="420FBCF2" w:rsidR="00BD0E8C" w:rsidRPr="00BD0E8C" w:rsidRDefault="00BD0E8C" w:rsidP="00D2222F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368A75DF" w14:textId="77777777" w:rsidR="009A30F9" w:rsidRDefault="009A30F9" w:rsidP="009A30F9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Mikrotom rotacyjny półautomatyczny – 1 szt.</w:t>
      </w:r>
    </w:p>
    <w:p w14:paraId="148884A2" w14:textId="343B70F9" w:rsidR="00D864FC" w:rsidRDefault="00D864FC" w:rsidP="00BD0E8C">
      <w:pPr>
        <w:spacing w:line="360" w:lineRule="auto"/>
        <w:ind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650BF1DD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5E246A54" w14:textId="77777777" w:rsidR="00204CA6" w:rsidRPr="00383D8F" w:rsidRDefault="00204CA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5B3FD630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Nazwa, adres, nr tel</w:t>
      </w:r>
      <w:r w:rsidR="001514A4">
        <w:rPr>
          <w:rFonts w:asciiTheme="minorHAnsi" w:hAnsiTheme="minorHAnsi" w:cstheme="minorHAnsi"/>
          <w:sz w:val="24"/>
          <w:szCs w:val="24"/>
        </w:rPr>
        <w:t>., e-mail serwisu gwarancyjnego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: 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E17B81" w:rsidRDefault="008C0B5E" w:rsidP="00034017">
      <w:pPr>
        <w:pStyle w:val="TableParagraph"/>
        <w:spacing w:line="360" w:lineRule="auto"/>
        <w:ind w:left="567" w:right="-1" w:hanging="567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7B0542E2" w14:textId="19CF3DD5" w:rsidR="00204CA6" w:rsidRPr="00F074F6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="001B4EF8" w:rsidRPr="00F074F6">
        <w:rPr>
          <w:rFonts w:asciiTheme="minorHAnsi" w:hAnsiTheme="minorHAnsi" w:cstheme="minorHAnsi"/>
          <w:b/>
          <w:sz w:val="24"/>
          <w:szCs w:val="24"/>
        </w:rPr>
        <w:t xml:space="preserve">nie krótszy niż </w:t>
      </w:r>
      <w:r w:rsidR="00477926" w:rsidRPr="00F074F6">
        <w:rPr>
          <w:rFonts w:asciiTheme="minorHAnsi" w:hAnsiTheme="minorHAnsi" w:cstheme="minorHAnsi"/>
          <w:b/>
          <w:sz w:val="24"/>
          <w:szCs w:val="24"/>
        </w:rPr>
        <w:t>24</w:t>
      </w:r>
      <w:r w:rsidR="00BD0E8C" w:rsidRPr="00F074F6">
        <w:rPr>
          <w:rFonts w:asciiTheme="minorHAnsi" w:hAnsiTheme="minorHAnsi" w:cstheme="minorHAnsi"/>
          <w:b/>
          <w:sz w:val="24"/>
          <w:szCs w:val="24"/>
        </w:rPr>
        <w:t xml:space="preserve"> miesi</w:t>
      </w:r>
      <w:r w:rsidR="00477926" w:rsidRPr="00F074F6">
        <w:rPr>
          <w:rFonts w:asciiTheme="minorHAnsi" w:hAnsiTheme="minorHAnsi" w:cstheme="minorHAnsi"/>
          <w:b/>
          <w:sz w:val="24"/>
          <w:szCs w:val="24"/>
        </w:rPr>
        <w:t>ące</w:t>
      </w:r>
      <w:r w:rsidRPr="00F074F6">
        <w:rPr>
          <w:rFonts w:asciiTheme="minorHAnsi" w:hAnsiTheme="minorHAnsi" w:cstheme="minorHAnsi"/>
          <w:b/>
          <w:sz w:val="24"/>
          <w:szCs w:val="24"/>
        </w:rPr>
        <w:t>.</w:t>
      </w:r>
    </w:p>
    <w:p w14:paraId="13E3D935" w14:textId="7F6A9609" w:rsidR="00204CA6" w:rsidRPr="00F074F6" w:rsidRDefault="001B4EF8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074F6">
        <w:rPr>
          <w:rFonts w:asciiTheme="minorHAnsi" w:hAnsiTheme="minorHAnsi" w:cstheme="minorHAnsi"/>
          <w:b/>
          <w:sz w:val="24"/>
          <w:szCs w:val="24"/>
        </w:rPr>
        <w:t xml:space="preserve">Okres punktowany od </w:t>
      </w:r>
      <w:r w:rsidR="00E17B81" w:rsidRPr="00F074F6">
        <w:rPr>
          <w:rFonts w:asciiTheme="minorHAnsi" w:hAnsiTheme="minorHAnsi" w:cstheme="minorHAnsi"/>
          <w:b/>
          <w:sz w:val="24"/>
          <w:szCs w:val="24"/>
        </w:rPr>
        <w:t>24</w:t>
      </w:r>
      <w:r w:rsidR="002135F9" w:rsidRPr="00F074F6">
        <w:rPr>
          <w:rFonts w:asciiTheme="minorHAnsi" w:hAnsiTheme="minorHAnsi" w:cstheme="minorHAnsi"/>
          <w:b/>
          <w:sz w:val="24"/>
          <w:szCs w:val="24"/>
        </w:rPr>
        <w:t xml:space="preserve"> miesięcy do </w:t>
      </w:r>
      <w:r w:rsidR="00E17B81" w:rsidRPr="00F074F6">
        <w:rPr>
          <w:rFonts w:asciiTheme="minorHAnsi" w:hAnsiTheme="minorHAnsi" w:cstheme="minorHAnsi"/>
          <w:b/>
          <w:sz w:val="24"/>
          <w:szCs w:val="24"/>
        </w:rPr>
        <w:t>48</w:t>
      </w:r>
      <w:r w:rsidR="00204CA6" w:rsidRPr="00F074F6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F074F6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074F6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F074F6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F074F6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60C71523" w:rsidR="00204CA6" w:rsidRPr="00F074F6" w:rsidRDefault="00204CA6" w:rsidP="00034017">
      <w:pPr>
        <w:pStyle w:val="TableParagraph"/>
        <w:numPr>
          <w:ilvl w:val="1"/>
          <w:numId w:val="4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F074F6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F074F6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F074F6">
        <w:rPr>
          <w:rFonts w:asciiTheme="minorHAnsi" w:hAnsiTheme="minorHAnsi" w:cstheme="minorHAnsi"/>
          <w:sz w:val="24"/>
          <w:szCs w:val="24"/>
        </w:rPr>
        <w:t>minimalnego okresu gwarancji (</w:t>
      </w:r>
      <w:r w:rsidR="00E17B81" w:rsidRPr="00F074F6">
        <w:rPr>
          <w:rFonts w:asciiTheme="minorHAnsi" w:hAnsiTheme="minorHAnsi" w:cstheme="minorHAnsi"/>
          <w:sz w:val="24"/>
          <w:szCs w:val="24"/>
        </w:rPr>
        <w:t>24 miesiące</w:t>
      </w:r>
      <w:r w:rsidRPr="00F074F6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F074F6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F074F6">
        <w:rPr>
          <w:rFonts w:asciiTheme="minorHAnsi" w:hAnsiTheme="minorHAnsi" w:cstheme="minorHAnsi"/>
          <w:sz w:val="24"/>
          <w:szCs w:val="24"/>
        </w:rPr>
        <w:t xml:space="preserve"> -</w:t>
      </w:r>
      <w:r w:rsidRPr="00F074F6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3AFAAA0F" w:rsidR="00204CA6" w:rsidRPr="00F074F6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after="240"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074F6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E17B81" w:rsidRPr="00F074F6">
        <w:rPr>
          <w:rFonts w:asciiTheme="minorHAnsi" w:hAnsiTheme="minorHAnsi" w:cstheme="minorHAnsi"/>
          <w:sz w:val="24"/>
          <w:szCs w:val="24"/>
        </w:rPr>
        <w:t>24 miesiące</w:t>
      </w:r>
      <w:r w:rsidRPr="00F074F6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F074F6">
        <w:rPr>
          <w:rFonts w:asciiTheme="minorHAnsi" w:hAnsiTheme="minorHAnsi" w:cstheme="minorHAnsi"/>
          <w:sz w:val="24"/>
          <w:szCs w:val="24"/>
        </w:rPr>
        <w:t xml:space="preserve">- </w:t>
      </w:r>
      <w:r w:rsidRPr="00F074F6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77777777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C652EF"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2A067AF2" w14:textId="5EF895ED" w:rsidR="00D2222F" w:rsidRPr="00F074F6" w:rsidRDefault="004C67E7" w:rsidP="00D2222F">
      <w:pPr>
        <w:pStyle w:val="Nagwek1"/>
        <w:ind w:left="567" w:right="-1" w:hanging="567"/>
        <w:jc w:val="both"/>
      </w:pPr>
      <w:r w:rsidRPr="00383D8F">
        <w:t xml:space="preserve">WARUNKI GWARANCJI, RĘKOJMI I SERWISU GWARANCYJNEGO </w:t>
      </w:r>
      <w:r w:rsidR="00D2222F">
        <w:t>–</w:t>
      </w:r>
      <w:r w:rsidR="00D2222F" w:rsidRPr="00B369CE">
        <w:rPr>
          <w:color w:val="FF0000"/>
        </w:rPr>
        <w:t xml:space="preserve"> </w:t>
      </w:r>
      <w:r w:rsidR="00D2222F" w:rsidRPr="00F074F6">
        <w:t xml:space="preserve">CZEŚĆ </w:t>
      </w:r>
      <w:r w:rsidR="00F074F6" w:rsidRPr="00F074F6">
        <w:t>3</w:t>
      </w:r>
    </w:p>
    <w:p w14:paraId="55A75CDF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43AD3124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78D8C001" w14:textId="77777777" w:rsidR="009A30F9" w:rsidRDefault="009A30F9" w:rsidP="009A30F9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Mikrotom rotacyjny półautomatyczny – 1 szt.</w:t>
      </w:r>
    </w:p>
    <w:p w14:paraId="34FF8A97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371FCD17" w14:textId="77777777" w:rsidR="006524D6" w:rsidRPr="00383D8F" w:rsidRDefault="006524D6" w:rsidP="00034017">
      <w:pPr>
        <w:pStyle w:val="Nagwek2"/>
        <w:numPr>
          <w:ilvl w:val="0"/>
          <w:numId w:val="5"/>
        </w:numPr>
        <w:ind w:left="567" w:right="-1" w:hanging="567"/>
        <w:jc w:val="both"/>
      </w:pPr>
      <w:r w:rsidRPr="00383D8F">
        <w:t>WARUNKI GWARANCJI, RĘKOJMI I SERWISU GWARANCYJNEGO</w:t>
      </w:r>
    </w:p>
    <w:p w14:paraId="5A0BB8D4" w14:textId="113C8CF4" w:rsidR="0095537D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wykonania przedmiotowego zamówienia,</w:t>
      </w:r>
    </w:p>
    <w:p w14:paraId="0EBE962E" w14:textId="1243547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bezusterkowego protokołu odbioru urządzenia,</w:t>
      </w:r>
    </w:p>
    <w:p w14:paraId="40940B2C" w14:textId="7412EDA8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protokołu odbioru i wynosi 24 miesiące,</w:t>
      </w:r>
    </w:p>
    <w:p w14:paraId="0A7D7420" w14:textId="6801ED6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będą wykonane na koszt Wykonawcy,</w:t>
      </w:r>
    </w:p>
    <w:p w14:paraId="09DC9AA3" w14:textId="2B2BEBA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rzeglądy konserwacyjne / serwisowe i testy będą przeprowadzane w terminie uzgodnionym z Bezpośrednim Użytkownikiem danego urządzenia,</w:t>
      </w:r>
    </w:p>
    <w:p w14:paraId="6F251CBA" w14:textId="704996DB" w:rsidR="006524D6" w:rsidRPr="00F074F6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F074F6">
        <w:rPr>
          <w:rFonts w:asciiTheme="minorHAnsi" w:hAnsiTheme="minorHAnsi" w:cstheme="minorHAnsi"/>
          <w:sz w:val="24"/>
          <w:szCs w:val="24"/>
        </w:rPr>
        <w:t>W</w:t>
      </w:r>
      <w:r w:rsidR="006524D6" w:rsidRPr="00F074F6">
        <w:rPr>
          <w:rFonts w:asciiTheme="minorHAnsi" w:hAnsiTheme="minorHAnsi" w:cstheme="minorHAnsi"/>
          <w:sz w:val="24"/>
          <w:szCs w:val="24"/>
        </w:rPr>
        <w:t>ykonawca przeprowadzi w okresie gwarancji co najmniej jeden</w:t>
      </w:r>
      <w:r w:rsidR="00BD0E8C" w:rsidRPr="00F074F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F074F6">
        <w:rPr>
          <w:rFonts w:asciiTheme="minorHAnsi" w:hAnsiTheme="minorHAnsi" w:cstheme="minorHAnsi"/>
          <w:sz w:val="24"/>
          <w:szCs w:val="24"/>
        </w:rPr>
        <w:t xml:space="preserve"> przegląd urządzenia. Ostatni przegląd stanu technicznego w okresie gwarancji, będzie zrealizowany nie wcześniej niż 60 dni przed terminem zakończenia okresu gwarancji,</w:t>
      </w:r>
    </w:p>
    <w:p w14:paraId="7DCC10A4" w14:textId="54899DB0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ykonawcą ww. przeglądów i napraw będzie serwis potwierdzający każdorazowo swoje czynności w dostarczonej przez Zamawiającego karcie technicznej lub w paszporcie technicznym dołączonym do urządzenia,</w:t>
      </w:r>
    </w:p>
    <w:p w14:paraId="18A75433" w14:textId="5016F074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korzystniejsze dla Zamawiającego,</w:t>
      </w:r>
    </w:p>
    <w:p w14:paraId="6655DC4D" w14:textId="0922D949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Bezpośrednim Użytkownikiem urządzenia,</w:t>
      </w:r>
    </w:p>
    <w:p w14:paraId="06F16386" w14:textId="7C3EE350" w:rsidR="006524D6" w:rsidRPr="00383D8F" w:rsidRDefault="00416EFF" w:rsidP="00034017">
      <w:pPr>
        <w:pStyle w:val="TableParagraph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F074F6">
        <w:rPr>
          <w:rFonts w:asciiTheme="minorHAnsi" w:hAnsiTheme="minorHAnsi" w:cstheme="minorHAnsi"/>
          <w:sz w:val="24"/>
          <w:szCs w:val="24"/>
        </w:rPr>
        <w:t xml:space="preserve">w ciągu </w:t>
      </w:r>
      <w:r w:rsidR="00BD0E8C" w:rsidRPr="00F074F6">
        <w:rPr>
          <w:rFonts w:asciiTheme="minorHAnsi" w:hAnsiTheme="minorHAnsi" w:cstheme="minorHAnsi"/>
          <w:sz w:val="24"/>
          <w:szCs w:val="24"/>
        </w:rPr>
        <w:t xml:space="preserve">1 dnia roboczego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(soboty, niedziele i dni świąteczne ustawowo wolne od pracy 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</w:p>
    <w:p w14:paraId="7583AE38" w14:textId="0D15AA2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od dnia przystąpienia do naprawy,</w:t>
      </w:r>
    </w:p>
    <w:p w14:paraId="57BF906E" w14:textId="45FDA8C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1B1F0E23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 wady/usterki danego podzespołu,</w:t>
      </w:r>
    </w:p>
    <w:p w14:paraId="13B0698F" w14:textId="04689CBB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wysokość związanych z tym kosztów,</w:t>
      </w:r>
    </w:p>
    <w:p w14:paraId="71CE551C" w14:textId="232D653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 wady w okresie gwarancji,</w:t>
      </w:r>
    </w:p>
    <w:p w14:paraId="13A3FBED" w14:textId="781D3E3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2789319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przez co najmniej 8 lat od daty protokołu odbioru,</w:t>
      </w:r>
    </w:p>
    <w:p w14:paraId="6483EB36" w14:textId="147692EC" w:rsidR="006524D6" w:rsidRPr="00383D8F" w:rsidRDefault="00416EFF" w:rsidP="00034017">
      <w:pPr>
        <w:pStyle w:val="Akapitzlist"/>
        <w:numPr>
          <w:ilvl w:val="0"/>
          <w:numId w:val="6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K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orzystanie </w:t>
      </w:r>
      <w:r w:rsidR="006524D6" w:rsidRPr="00383D8F">
        <w:rPr>
          <w:rFonts w:asciiTheme="minorHAnsi" w:hAnsiTheme="minorHAnsi" w:cstheme="minorHAnsi"/>
          <w:sz w:val="24"/>
          <w:szCs w:val="24"/>
        </w:rPr>
        <w:t>z</w:t>
      </w:r>
      <w:r w:rsidR="006524D6" w:rsidRPr="00383D8F">
        <w:rPr>
          <w:rFonts w:asciiTheme="minorHAnsi" w:hAnsiTheme="minorHAnsi" w:cstheme="minorHAnsi"/>
          <w:sz w:val="24"/>
          <w:szCs w:val="24"/>
        </w:rPr>
        <w:tab/>
        <w:t>uprawn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83D8F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83D8F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83D8F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7777777" w:rsidR="008C0B5E" w:rsidRPr="00383D8F" w:rsidRDefault="008C0B5E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83D8F" w:rsidSect="00C652EF">
          <w:type w:val="continuous"/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56493147" w14:textId="019C80F7" w:rsidR="00D2222F" w:rsidRPr="00F074F6" w:rsidRDefault="004C67E7" w:rsidP="00D2222F">
      <w:pPr>
        <w:pStyle w:val="Nagwek1"/>
        <w:ind w:left="567" w:right="-1" w:hanging="567"/>
        <w:jc w:val="both"/>
      </w:pPr>
      <w:r w:rsidRPr="00383D8F">
        <w:t xml:space="preserve">PROCEDURA DOSTAW I ODBIORÓW URZĄDZEŃ </w:t>
      </w:r>
      <w:r w:rsidR="00D2222F">
        <w:t xml:space="preserve">– </w:t>
      </w:r>
      <w:bookmarkStart w:id="1" w:name="_GoBack"/>
      <w:r w:rsidR="00D2222F" w:rsidRPr="00F074F6">
        <w:t xml:space="preserve">CZEŚĆ </w:t>
      </w:r>
      <w:r w:rsidR="00F074F6" w:rsidRPr="00F074F6">
        <w:t>3</w:t>
      </w:r>
    </w:p>
    <w:bookmarkEnd w:id="1"/>
    <w:p w14:paraId="50F44A42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34F66A80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2E4AD7F5" w14:textId="77777777" w:rsidR="009A30F9" w:rsidRDefault="009A30F9" w:rsidP="009A30F9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Mikrotom rotacyjny półautomatyczny – 1 szt.</w:t>
      </w:r>
    </w:p>
    <w:p w14:paraId="2443233E" w14:textId="77777777" w:rsidR="008C0B5E" w:rsidRPr="00383D8F" w:rsidRDefault="008C0B5E" w:rsidP="00034017">
      <w:pPr>
        <w:pStyle w:val="Nagwek2"/>
        <w:numPr>
          <w:ilvl w:val="0"/>
          <w:numId w:val="7"/>
        </w:numPr>
        <w:ind w:left="567" w:right="-1" w:hanging="567"/>
        <w:jc w:val="both"/>
      </w:pPr>
      <w:r w:rsidRPr="00383D8F">
        <w:t>PROCEDURA DOSTAW URZĄDZEŃ</w:t>
      </w:r>
    </w:p>
    <w:p w14:paraId="742378EA" w14:textId="77777777" w:rsidR="007B554B" w:rsidRDefault="007B554B" w:rsidP="007B554B">
      <w:pPr>
        <w:pStyle w:val="Akapitzlist"/>
        <w:numPr>
          <w:ilvl w:val="0"/>
          <w:numId w:val="8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Zamawiający zastrzega sobie prawo zmiany terminu realizacji przedmiotu zamówienia (od daty zawarcia umowy) w sytuacji: </w:t>
      </w:r>
    </w:p>
    <w:p w14:paraId="0FE2ADDC" w14:textId="77777777" w:rsidR="007B554B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gdy Wykonawca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>opóźni się w terminowym wykonaniu robót w obiekcie, w którym ma być dokonana dostawa i montaż przed</w:t>
      </w:r>
      <w:r>
        <w:rPr>
          <w:rFonts w:asciiTheme="minorHAnsi" w:hAnsiTheme="minorHAnsi" w:cstheme="minorHAnsi"/>
          <w:sz w:val="24"/>
          <w:szCs w:val="24"/>
        </w:rPr>
        <w:t>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348659" w14:textId="77777777" w:rsidR="007B554B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wstrzymania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 xml:space="preserve">w obiekcie, w którym ma być dokonana dostawa </w:t>
      </w:r>
      <w:r>
        <w:rPr>
          <w:rFonts w:asciiTheme="minorHAnsi" w:hAnsiTheme="minorHAnsi" w:cstheme="minorHAnsi"/>
          <w:sz w:val="24"/>
          <w:szCs w:val="24"/>
        </w:rPr>
        <w:t>i montaż przedmiotu zamówienia,</w:t>
      </w:r>
    </w:p>
    <w:p w14:paraId="2812CB5E" w14:textId="77777777" w:rsidR="007B554B" w:rsidRPr="00DE082C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 przyczyn zewnętrznych niezależnych od Zamawiającego oraz Wykonawcy, skutkujących niemożnością dokonania </w:t>
      </w:r>
      <w:r>
        <w:rPr>
          <w:rFonts w:asciiTheme="minorHAnsi" w:hAnsiTheme="minorHAnsi" w:cstheme="minorHAnsi"/>
          <w:sz w:val="24"/>
          <w:szCs w:val="24"/>
        </w:rPr>
        <w:t>montażu przedmiotu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6880D6" w14:textId="0CF1FDEE" w:rsidR="007B554B" w:rsidRPr="007B554B" w:rsidRDefault="007B554B" w:rsidP="007B554B">
      <w:pPr>
        <w:pStyle w:val="Akapitzlist"/>
        <w:tabs>
          <w:tab w:val="left" w:pos="9214"/>
        </w:tabs>
        <w:spacing w:line="360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DE082C">
        <w:rPr>
          <w:rFonts w:asciiTheme="minorHAnsi" w:hAnsiTheme="minorHAnsi" w:cstheme="minorHAnsi"/>
          <w:b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EABC5EF" w14:textId="2B8288A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>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30C3CC7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3470252A" w14:textId="29FD46E2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6EA73815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5A543517" w14:textId="3D39CE8C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</w:t>
      </w:r>
      <w:r w:rsidR="00F92A4E" w:rsidRPr="00383D8F">
        <w:rPr>
          <w:rFonts w:asciiTheme="minorHAnsi" w:hAnsiTheme="minorHAnsi" w:cstheme="minorHAnsi"/>
          <w:sz w:val="24"/>
          <w:szCs w:val="24"/>
        </w:rPr>
        <w:lastRenderedPageBreak/>
        <w:t>przez osoby posiadające odpowiednią wiedzę i doświadczenie oraz uprawnienia, jeżeli są wymagane z mocy prawa,</w:t>
      </w:r>
    </w:p>
    <w:p w14:paraId="6B8596DC" w14:textId="7BECC123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instalacyjne w stanie gotowym wykończonym,</w:t>
      </w:r>
    </w:p>
    <w:p w14:paraId="7EF95826" w14:textId="4D94EEE8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powyższe opakowania i materiały,</w:t>
      </w:r>
    </w:p>
    <w:p w14:paraId="3EB7AF1A" w14:textId="21F2BB47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B16969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6972CF0D" w:rsidR="00B16969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C652EF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77777777" w:rsidR="00B16969" w:rsidRPr="00383D8F" w:rsidRDefault="00B16969" w:rsidP="00034017">
      <w:pPr>
        <w:pStyle w:val="Nagwek2"/>
        <w:ind w:left="567" w:right="-1" w:hanging="567"/>
        <w:jc w:val="both"/>
      </w:pPr>
      <w:r w:rsidRPr="00383D8F">
        <w:t>PROCEDURA ODBIORU URZĄDZEŃ</w:t>
      </w:r>
    </w:p>
    <w:p w14:paraId="12C6D552" w14:textId="3BDFFCD1" w:rsidR="00B1696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C652EF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56946DDF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>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odbioru,</w:t>
      </w:r>
    </w:p>
    <w:p w14:paraId="1F646DDE" w14:textId="4081C172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7B0CA2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49A80A5C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będzie sporządzony w 2 egzemplarzach,</w:t>
      </w:r>
    </w:p>
    <w:p w14:paraId="3C3507B3" w14:textId="1011F73A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02C0F80A" w:rsidR="00AB1529" w:rsidRPr="00383D8F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instrukcje obsługi urządzenia;</w:t>
      </w:r>
    </w:p>
    <w:p w14:paraId="025FE0A4" w14:textId="297B4856" w:rsidR="00AB1529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kartę gwarancyjną;</w:t>
      </w:r>
    </w:p>
    <w:p w14:paraId="7992E1EE" w14:textId="2151C80F" w:rsidR="008C23AC" w:rsidRPr="00383D8F" w:rsidRDefault="00307F35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3339AC13" w14:textId="34F01121" w:rsidR="00AB1529" w:rsidRPr="00383D8F" w:rsidRDefault="00505232" w:rsidP="00034017">
      <w:pPr>
        <w:pStyle w:val="TableParagraph"/>
        <w:numPr>
          <w:ilvl w:val="1"/>
          <w:numId w:val="2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77777777" w:rsidR="0095537D" w:rsidRPr="003E1F20" w:rsidRDefault="00AB1529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Kwalifikowany podpis elektroniczny Wykonawcy:</w:t>
      </w:r>
      <w:r w:rsidRPr="003E1F2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C652EF">
      <w:type w:val="continuous"/>
      <w:pgSz w:w="11910" w:h="16840"/>
      <w:pgMar w:top="1400" w:right="995" w:bottom="280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DA6BF" w14:textId="77777777" w:rsidR="00B92506" w:rsidRDefault="00B92506" w:rsidP="00EE7F46">
      <w:r>
        <w:separator/>
      </w:r>
    </w:p>
  </w:endnote>
  <w:endnote w:type="continuationSeparator" w:id="0">
    <w:p w14:paraId="2FA8F838" w14:textId="77777777" w:rsidR="00B92506" w:rsidRDefault="00B92506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1795B" w14:textId="0BA58771" w:rsidR="00EE7F46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Uniwersytet Medyczny w Białymstoku, ul. Jana Kilińskiego 1, 15-089 Białystok</w:t>
    </w:r>
  </w:p>
  <w:p w14:paraId="6849A9EE" w14:textId="096CE679" w:rsidR="00731ADB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Projekt Centrum Badań Innowacyjnych w zakresie Prewencji Chorób Cywilizacyjnych i Medycyny Indywidualizowanej (CBI PLUS) współfinansowany ze środków Europejskiego Funduszu Rozwoju Regionalnego w ramach Działania 1.1</w:t>
    </w:r>
  </w:p>
  <w:p w14:paraId="303C84C6" w14:textId="40DB770D" w:rsidR="00731ADB" w:rsidRPr="00EE7F46" w:rsidRDefault="00731ADB" w:rsidP="00731ADB">
    <w:pPr>
      <w:jc w:val="center"/>
      <w:rPr>
        <w:rFonts w:ascii="Times New Roman" w:eastAsia="Times New Roman" w:hAnsi="Times New Roman" w:cs="Times New Roman"/>
        <w:color w:val="000000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Regionalnego Programu Operacyjnego Województwa Podlaskiego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E52CA" w14:textId="77777777" w:rsidR="00B92506" w:rsidRDefault="00B92506" w:rsidP="00EE7F46">
      <w:r>
        <w:separator/>
      </w:r>
    </w:p>
  </w:footnote>
  <w:footnote w:type="continuationSeparator" w:id="0">
    <w:p w14:paraId="3F73B294" w14:textId="77777777" w:rsidR="00B92506" w:rsidRDefault="00B92506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ED39" w14:textId="30FA7DA5" w:rsidR="00EE7F46" w:rsidRDefault="00731A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CACE419" wp14:editId="77B191C1">
          <wp:simplePos x="0" y="0"/>
          <wp:positionH relativeFrom="column">
            <wp:posOffset>74930</wp:posOffset>
          </wp:positionH>
          <wp:positionV relativeFrom="paragraph">
            <wp:posOffset>-355600</wp:posOffset>
          </wp:positionV>
          <wp:extent cx="6482080" cy="581660"/>
          <wp:effectExtent l="0" t="0" r="0" b="889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undusze Europejskie Program Regiona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208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151EDE" w14:textId="028723F9" w:rsidR="00EE7F46" w:rsidRDefault="00EE7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7CFF"/>
    <w:multiLevelType w:val="hybridMultilevel"/>
    <w:tmpl w:val="B91E253A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743ADE"/>
    <w:multiLevelType w:val="hybridMultilevel"/>
    <w:tmpl w:val="2F900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14834"/>
    <w:multiLevelType w:val="hybridMultilevel"/>
    <w:tmpl w:val="8DBCF95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D5D4E"/>
    <w:multiLevelType w:val="hybridMultilevel"/>
    <w:tmpl w:val="8604BC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1944236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E3C93"/>
    <w:multiLevelType w:val="hybridMultilevel"/>
    <w:tmpl w:val="171017BC"/>
    <w:lvl w:ilvl="0" w:tplc="E594EF3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19A3ED4"/>
    <w:multiLevelType w:val="hybridMultilevel"/>
    <w:tmpl w:val="14B2536A"/>
    <w:lvl w:ilvl="0" w:tplc="C108DA3C">
      <w:start w:val="1"/>
      <w:numFmt w:val="lowerLetter"/>
      <w:lvlText w:val="%1)"/>
      <w:lvlJc w:val="left"/>
      <w:pPr>
        <w:ind w:left="1428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A652A6"/>
    <w:multiLevelType w:val="hybridMultilevel"/>
    <w:tmpl w:val="DFF419E4"/>
    <w:lvl w:ilvl="0" w:tplc="C108DA3C">
      <w:start w:val="1"/>
      <w:numFmt w:val="lowerLetter"/>
      <w:lvlText w:val="%1)"/>
      <w:lvlJc w:val="left"/>
      <w:pPr>
        <w:ind w:left="141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7" w15:restartNumberingAfterBreak="0">
    <w:nsid w:val="44164B65"/>
    <w:multiLevelType w:val="hybridMultilevel"/>
    <w:tmpl w:val="7340E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B1284"/>
    <w:multiLevelType w:val="hybridMultilevel"/>
    <w:tmpl w:val="F9BE9EDE"/>
    <w:lvl w:ilvl="0" w:tplc="C108DA3C">
      <w:start w:val="1"/>
      <w:numFmt w:val="lowerLetter"/>
      <w:lvlText w:val="%1)"/>
      <w:lvlJc w:val="left"/>
      <w:pPr>
        <w:ind w:left="1416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0" w15:restartNumberingAfterBreak="0">
    <w:nsid w:val="46C66600"/>
    <w:multiLevelType w:val="hybridMultilevel"/>
    <w:tmpl w:val="D5EAF56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87EA7"/>
    <w:multiLevelType w:val="hybridMultilevel"/>
    <w:tmpl w:val="4EDEF5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47418"/>
    <w:multiLevelType w:val="singleLevel"/>
    <w:tmpl w:val="F9745A20"/>
    <w:lvl w:ilvl="0">
      <w:start w:val="419"/>
      <w:numFmt w:val="bullet"/>
      <w:lvlText w:val="–"/>
      <w:lvlJc w:val="left"/>
      <w:pPr>
        <w:tabs>
          <w:tab w:val="num" w:pos="1065"/>
        </w:tabs>
        <w:ind w:left="1065" w:hanging="360"/>
      </w:pPr>
    </w:lvl>
  </w:abstractNum>
  <w:abstractNum w:abstractNumId="14" w15:restartNumberingAfterBreak="0">
    <w:nsid w:val="50BD1900"/>
    <w:multiLevelType w:val="hybridMultilevel"/>
    <w:tmpl w:val="B4BABF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D55FD"/>
    <w:multiLevelType w:val="hybridMultilevel"/>
    <w:tmpl w:val="991EBC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574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93D0C"/>
    <w:multiLevelType w:val="hybridMultilevel"/>
    <w:tmpl w:val="72627E56"/>
    <w:lvl w:ilvl="0" w:tplc="836A0E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8195B"/>
    <w:multiLevelType w:val="hybridMultilevel"/>
    <w:tmpl w:val="D068B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20" w15:restartNumberingAfterBreak="0">
    <w:nsid w:val="61EA29BC"/>
    <w:multiLevelType w:val="hybridMultilevel"/>
    <w:tmpl w:val="79E0F1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B3120"/>
    <w:multiLevelType w:val="hybridMultilevel"/>
    <w:tmpl w:val="B4943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90C04"/>
    <w:multiLevelType w:val="hybridMultilevel"/>
    <w:tmpl w:val="2E968C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53FEB"/>
    <w:multiLevelType w:val="hybridMultilevel"/>
    <w:tmpl w:val="6B226770"/>
    <w:lvl w:ilvl="0" w:tplc="48E60F12">
      <w:start w:val="1"/>
      <w:numFmt w:val="decimal"/>
      <w:pStyle w:val="Nagwek2"/>
      <w:lvlText w:val="%1."/>
      <w:lvlJc w:val="left"/>
      <w:pPr>
        <w:ind w:left="1494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A3ED6"/>
    <w:multiLevelType w:val="hybridMultilevel"/>
    <w:tmpl w:val="8E640F1A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EB38B6"/>
    <w:multiLevelType w:val="hybridMultilevel"/>
    <w:tmpl w:val="CF8CBA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70B2F"/>
    <w:multiLevelType w:val="hybridMultilevel"/>
    <w:tmpl w:val="7F7C3F9E"/>
    <w:lvl w:ilvl="0" w:tplc="48E60F12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DF44F6"/>
    <w:multiLevelType w:val="hybridMultilevel"/>
    <w:tmpl w:val="9FC84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30" w15:restartNumberingAfterBreak="0">
    <w:nsid w:val="78DD7FA4"/>
    <w:multiLevelType w:val="hybridMultilevel"/>
    <w:tmpl w:val="07F4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E61D8"/>
    <w:multiLevelType w:val="hybridMultilevel"/>
    <w:tmpl w:val="EF62201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9"/>
  </w:num>
  <w:num w:numId="2">
    <w:abstractNumId w:val="24"/>
  </w:num>
  <w:num w:numId="3">
    <w:abstractNumId w:val="12"/>
  </w:num>
  <w:num w:numId="4">
    <w:abstractNumId w:val="19"/>
  </w:num>
  <w:num w:numId="5">
    <w:abstractNumId w:val="24"/>
    <w:lvlOverride w:ilvl="0">
      <w:startOverride w:val="1"/>
    </w:lvlOverride>
  </w:num>
  <w:num w:numId="6">
    <w:abstractNumId w:val="16"/>
  </w:num>
  <w:num w:numId="7">
    <w:abstractNumId w:val="24"/>
    <w:lvlOverride w:ilvl="0">
      <w:startOverride w:val="1"/>
    </w:lvlOverride>
  </w:num>
  <w:num w:numId="8">
    <w:abstractNumId w:val="21"/>
  </w:num>
  <w:num w:numId="9">
    <w:abstractNumId w:val="8"/>
  </w:num>
  <w:num w:numId="10">
    <w:abstractNumId w:val="4"/>
  </w:num>
  <w:num w:numId="11">
    <w:abstractNumId w:val="27"/>
  </w:num>
  <w:num w:numId="12">
    <w:abstractNumId w:val="31"/>
  </w:num>
  <w:num w:numId="13">
    <w:abstractNumId w:val="17"/>
  </w:num>
  <w:num w:numId="14">
    <w:abstractNumId w:val="15"/>
  </w:num>
  <w:num w:numId="15">
    <w:abstractNumId w:val="13"/>
  </w:num>
  <w:num w:numId="16">
    <w:abstractNumId w:val="0"/>
  </w:num>
  <w:num w:numId="17">
    <w:abstractNumId w:val="2"/>
  </w:num>
  <w:num w:numId="18">
    <w:abstractNumId w:val="26"/>
  </w:num>
  <w:num w:numId="19">
    <w:abstractNumId w:val="11"/>
  </w:num>
  <w:num w:numId="20">
    <w:abstractNumId w:val="23"/>
  </w:num>
  <w:num w:numId="21">
    <w:abstractNumId w:val="3"/>
  </w:num>
  <w:num w:numId="22">
    <w:abstractNumId w:val="25"/>
  </w:num>
  <w:num w:numId="23">
    <w:abstractNumId w:val="30"/>
  </w:num>
  <w:num w:numId="24">
    <w:abstractNumId w:val="10"/>
  </w:num>
  <w:num w:numId="25">
    <w:abstractNumId w:val="20"/>
  </w:num>
  <w:num w:numId="26">
    <w:abstractNumId w:val="14"/>
  </w:num>
  <w:num w:numId="27">
    <w:abstractNumId w:val="5"/>
  </w:num>
  <w:num w:numId="28">
    <w:abstractNumId w:val="22"/>
  </w:num>
  <w:num w:numId="29">
    <w:abstractNumId w:val="6"/>
  </w:num>
  <w:num w:numId="30">
    <w:abstractNumId w:val="9"/>
  </w:num>
  <w:num w:numId="31">
    <w:abstractNumId w:val="7"/>
  </w:num>
  <w:num w:numId="32">
    <w:abstractNumId w:val="28"/>
  </w:num>
  <w:num w:numId="33">
    <w:abstractNumId w:val="1"/>
  </w:num>
  <w:num w:numId="3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37D"/>
    <w:rsid w:val="00011144"/>
    <w:rsid w:val="00012DC2"/>
    <w:rsid w:val="00012E03"/>
    <w:rsid w:val="000221D4"/>
    <w:rsid w:val="00030067"/>
    <w:rsid w:val="00034017"/>
    <w:rsid w:val="0003448E"/>
    <w:rsid w:val="00044D4B"/>
    <w:rsid w:val="00046B06"/>
    <w:rsid w:val="00046EA7"/>
    <w:rsid w:val="000478D5"/>
    <w:rsid w:val="00047F68"/>
    <w:rsid w:val="00064108"/>
    <w:rsid w:val="00071ABE"/>
    <w:rsid w:val="00077F8E"/>
    <w:rsid w:val="000837B7"/>
    <w:rsid w:val="000839D2"/>
    <w:rsid w:val="00091F6C"/>
    <w:rsid w:val="000F1E3F"/>
    <w:rsid w:val="00100219"/>
    <w:rsid w:val="00101D24"/>
    <w:rsid w:val="00101DE4"/>
    <w:rsid w:val="00105506"/>
    <w:rsid w:val="00105565"/>
    <w:rsid w:val="00105C47"/>
    <w:rsid w:val="00105D57"/>
    <w:rsid w:val="001113AD"/>
    <w:rsid w:val="00126F59"/>
    <w:rsid w:val="001514A4"/>
    <w:rsid w:val="001616AC"/>
    <w:rsid w:val="00161D53"/>
    <w:rsid w:val="001743A8"/>
    <w:rsid w:val="0018662F"/>
    <w:rsid w:val="00187B9D"/>
    <w:rsid w:val="00191699"/>
    <w:rsid w:val="0019767C"/>
    <w:rsid w:val="001A2456"/>
    <w:rsid w:val="001A283B"/>
    <w:rsid w:val="001B1256"/>
    <w:rsid w:val="001B204A"/>
    <w:rsid w:val="001B4EF8"/>
    <w:rsid w:val="001C39EE"/>
    <w:rsid w:val="001C4E57"/>
    <w:rsid w:val="001D3E83"/>
    <w:rsid w:val="001D5A6E"/>
    <w:rsid w:val="001E257A"/>
    <w:rsid w:val="001F68B0"/>
    <w:rsid w:val="001F79C8"/>
    <w:rsid w:val="00203D39"/>
    <w:rsid w:val="00204CA6"/>
    <w:rsid w:val="002135F9"/>
    <w:rsid w:val="0021701F"/>
    <w:rsid w:val="00220157"/>
    <w:rsid w:val="002216EB"/>
    <w:rsid w:val="0022241B"/>
    <w:rsid w:val="00224606"/>
    <w:rsid w:val="002259AB"/>
    <w:rsid w:val="00226702"/>
    <w:rsid w:val="002377A0"/>
    <w:rsid w:val="00237D95"/>
    <w:rsid w:val="0024083A"/>
    <w:rsid w:val="0025740B"/>
    <w:rsid w:val="00262417"/>
    <w:rsid w:val="002923FF"/>
    <w:rsid w:val="002A163B"/>
    <w:rsid w:val="002A185C"/>
    <w:rsid w:val="002A2BC7"/>
    <w:rsid w:val="002B1B84"/>
    <w:rsid w:val="002B51F3"/>
    <w:rsid w:val="002B6A96"/>
    <w:rsid w:val="002B75FD"/>
    <w:rsid w:val="002B7FCF"/>
    <w:rsid w:val="002D5712"/>
    <w:rsid w:val="002D5BEB"/>
    <w:rsid w:val="002D5CDA"/>
    <w:rsid w:val="002D6773"/>
    <w:rsid w:val="002E3BF6"/>
    <w:rsid w:val="002E5506"/>
    <w:rsid w:val="002E72AC"/>
    <w:rsid w:val="002F23FD"/>
    <w:rsid w:val="003052A0"/>
    <w:rsid w:val="00307F35"/>
    <w:rsid w:val="00315FF7"/>
    <w:rsid w:val="00320463"/>
    <w:rsid w:val="0032320B"/>
    <w:rsid w:val="00334231"/>
    <w:rsid w:val="003479D4"/>
    <w:rsid w:val="00351385"/>
    <w:rsid w:val="00353551"/>
    <w:rsid w:val="00355398"/>
    <w:rsid w:val="0035540E"/>
    <w:rsid w:val="00363021"/>
    <w:rsid w:val="00365CE0"/>
    <w:rsid w:val="00373607"/>
    <w:rsid w:val="00383D8F"/>
    <w:rsid w:val="0038614E"/>
    <w:rsid w:val="00397E3B"/>
    <w:rsid w:val="003A2515"/>
    <w:rsid w:val="003B1B88"/>
    <w:rsid w:val="003B2E7F"/>
    <w:rsid w:val="003B3DDB"/>
    <w:rsid w:val="003D2569"/>
    <w:rsid w:val="003E1F20"/>
    <w:rsid w:val="003E2476"/>
    <w:rsid w:val="003E47B0"/>
    <w:rsid w:val="003E62E9"/>
    <w:rsid w:val="004005A1"/>
    <w:rsid w:val="00400FA0"/>
    <w:rsid w:val="004046BE"/>
    <w:rsid w:val="004102A2"/>
    <w:rsid w:val="00416EFF"/>
    <w:rsid w:val="004171AA"/>
    <w:rsid w:val="00417310"/>
    <w:rsid w:val="00432923"/>
    <w:rsid w:val="00433E58"/>
    <w:rsid w:val="00436F1A"/>
    <w:rsid w:val="004472A3"/>
    <w:rsid w:val="00453F31"/>
    <w:rsid w:val="00460685"/>
    <w:rsid w:val="00461E87"/>
    <w:rsid w:val="00461FC6"/>
    <w:rsid w:val="00472506"/>
    <w:rsid w:val="00472C52"/>
    <w:rsid w:val="00474743"/>
    <w:rsid w:val="0047513C"/>
    <w:rsid w:val="00475C3D"/>
    <w:rsid w:val="00477926"/>
    <w:rsid w:val="00482659"/>
    <w:rsid w:val="00483C56"/>
    <w:rsid w:val="0048526F"/>
    <w:rsid w:val="00490600"/>
    <w:rsid w:val="004A0C32"/>
    <w:rsid w:val="004A1C6C"/>
    <w:rsid w:val="004A58E2"/>
    <w:rsid w:val="004B619C"/>
    <w:rsid w:val="004B79E8"/>
    <w:rsid w:val="004C1DF5"/>
    <w:rsid w:val="004C3FEF"/>
    <w:rsid w:val="004C67E7"/>
    <w:rsid w:val="004D1AFA"/>
    <w:rsid w:val="004E46F7"/>
    <w:rsid w:val="004F19ED"/>
    <w:rsid w:val="004F378C"/>
    <w:rsid w:val="004F792A"/>
    <w:rsid w:val="00501E6D"/>
    <w:rsid w:val="00502298"/>
    <w:rsid w:val="00505232"/>
    <w:rsid w:val="005074FB"/>
    <w:rsid w:val="005138A1"/>
    <w:rsid w:val="005246A3"/>
    <w:rsid w:val="00525238"/>
    <w:rsid w:val="00537EE9"/>
    <w:rsid w:val="00554108"/>
    <w:rsid w:val="00556465"/>
    <w:rsid w:val="00557628"/>
    <w:rsid w:val="005620C9"/>
    <w:rsid w:val="00567FB8"/>
    <w:rsid w:val="00573284"/>
    <w:rsid w:val="005854BC"/>
    <w:rsid w:val="00586EBC"/>
    <w:rsid w:val="0059239F"/>
    <w:rsid w:val="005A7C36"/>
    <w:rsid w:val="005B00F0"/>
    <w:rsid w:val="005B1293"/>
    <w:rsid w:val="005C3470"/>
    <w:rsid w:val="005D79DD"/>
    <w:rsid w:val="005F58EA"/>
    <w:rsid w:val="00601B8F"/>
    <w:rsid w:val="006110C6"/>
    <w:rsid w:val="00625FD0"/>
    <w:rsid w:val="00640BD3"/>
    <w:rsid w:val="00641A61"/>
    <w:rsid w:val="00642CA2"/>
    <w:rsid w:val="0064555D"/>
    <w:rsid w:val="00652463"/>
    <w:rsid w:val="006524D6"/>
    <w:rsid w:val="0065570C"/>
    <w:rsid w:val="006607FD"/>
    <w:rsid w:val="00665086"/>
    <w:rsid w:val="00671FEA"/>
    <w:rsid w:val="006720BC"/>
    <w:rsid w:val="00672831"/>
    <w:rsid w:val="006774AF"/>
    <w:rsid w:val="00685DB8"/>
    <w:rsid w:val="006874EB"/>
    <w:rsid w:val="00691B35"/>
    <w:rsid w:val="00695CC3"/>
    <w:rsid w:val="006963E0"/>
    <w:rsid w:val="006A5382"/>
    <w:rsid w:val="006B5AF9"/>
    <w:rsid w:val="006C4782"/>
    <w:rsid w:val="006C6257"/>
    <w:rsid w:val="006D13EA"/>
    <w:rsid w:val="006E6962"/>
    <w:rsid w:val="006E730B"/>
    <w:rsid w:val="006F57D4"/>
    <w:rsid w:val="007153C5"/>
    <w:rsid w:val="007242D6"/>
    <w:rsid w:val="00724DDB"/>
    <w:rsid w:val="0072587E"/>
    <w:rsid w:val="00731ADB"/>
    <w:rsid w:val="00742C98"/>
    <w:rsid w:val="007528FF"/>
    <w:rsid w:val="00773D41"/>
    <w:rsid w:val="007765B7"/>
    <w:rsid w:val="00796734"/>
    <w:rsid w:val="007A2732"/>
    <w:rsid w:val="007B0CA2"/>
    <w:rsid w:val="007B554B"/>
    <w:rsid w:val="007C3E34"/>
    <w:rsid w:val="007C7886"/>
    <w:rsid w:val="007D6436"/>
    <w:rsid w:val="007E0DFE"/>
    <w:rsid w:val="007E6909"/>
    <w:rsid w:val="007F140B"/>
    <w:rsid w:val="00810890"/>
    <w:rsid w:val="00830E61"/>
    <w:rsid w:val="00834B08"/>
    <w:rsid w:val="00844804"/>
    <w:rsid w:val="008471F5"/>
    <w:rsid w:val="008500A3"/>
    <w:rsid w:val="008531D4"/>
    <w:rsid w:val="0086548F"/>
    <w:rsid w:val="00867D74"/>
    <w:rsid w:val="008862F7"/>
    <w:rsid w:val="008901DD"/>
    <w:rsid w:val="008A08AC"/>
    <w:rsid w:val="008A2501"/>
    <w:rsid w:val="008A5F53"/>
    <w:rsid w:val="008B5068"/>
    <w:rsid w:val="008C0B5E"/>
    <w:rsid w:val="008C23AC"/>
    <w:rsid w:val="008C39CA"/>
    <w:rsid w:val="008D0BDC"/>
    <w:rsid w:val="008E6F39"/>
    <w:rsid w:val="008F5073"/>
    <w:rsid w:val="008F61FF"/>
    <w:rsid w:val="008F7DCD"/>
    <w:rsid w:val="00900A37"/>
    <w:rsid w:val="009038CF"/>
    <w:rsid w:val="00915624"/>
    <w:rsid w:val="009330D1"/>
    <w:rsid w:val="009368B2"/>
    <w:rsid w:val="00943F67"/>
    <w:rsid w:val="00952334"/>
    <w:rsid w:val="0095537D"/>
    <w:rsid w:val="00960696"/>
    <w:rsid w:val="00961F48"/>
    <w:rsid w:val="00964656"/>
    <w:rsid w:val="00964C96"/>
    <w:rsid w:val="00965D33"/>
    <w:rsid w:val="0097336F"/>
    <w:rsid w:val="00983FAC"/>
    <w:rsid w:val="00987CA6"/>
    <w:rsid w:val="009947B1"/>
    <w:rsid w:val="009A0412"/>
    <w:rsid w:val="009A30F9"/>
    <w:rsid w:val="009A35F6"/>
    <w:rsid w:val="009A3F6A"/>
    <w:rsid w:val="009B3920"/>
    <w:rsid w:val="009C62C8"/>
    <w:rsid w:val="009D0E48"/>
    <w:rsid w:val="009E10DA"/>
    <w:rsid w:val="009E5ECF"/>
    <w:rsid w:val="009F65FE"/>
    <w:rsid w:val="00A00C46"/>
    <w:rsid w:val="00A041E7"/>
    <w:rsid w:val="00A26E32"/>
    <w:rsid w:val="00A30C1D"/>
    <w:rsid w:val="00A32693"/>
    <w:rsid w:val="00A44CE6"/>
    <w:rsid w:val="00A46452"/>
    <w:rsid w:val="00A63B19"/>
    <w:rsid w:val="00A854B6"/>
    <w:rsid w:val="00A86417"/>
    <w:rsid w:val="00A865E6"/>
    <w:rsid w:val="00A92C0C"/>
    <w:rsid w:val="00A97FC5"/>
    <w:rsid w:val="00AA17B7"/>
    <w:rsid w:val="00AB1529"/>
    <w:rsid w:val="00AB64F9"/>
    <w:rsid w:val="00AC344D"/>
    <w:rsid w:val="00AD2CC9"/>
    <w:rsid w:val="00AD572E"/>
    <w:rsid w:val="00AD6087"/>
    <w:rsid w:val="00AD6454"/>
    <w:rsid w:val="00AE0B19"/>
    <w:rsid w:val="00B04FD1"/>
    <w:rsid w:val="00B16969"/>
    <w:rsid w:val="00B369CE"/>
    <w:rsid w:val="00B43872"/>
    <w:rsid w:val="00B444BD"/>
    <w:rsid w:val="00B617AC"/>
    <w:rsid w:val="00B64525"/>
    <w:rsid w:val="00B6527C"/>
    <w:rsid w:val="00B82E97"/>
    <w:rsid w:val="00B87E66"/>
    <w:rsid w:val="00B92506"/>
    <w:rsid w:val="00B9722A"/>
    <w:rsid w:val="00BB543C"/>
    <w:rsid w:val="00BB6E6D"/>
    <w:rsid w:val="00BC4EC7"/>
    <w:rsid w:val="00BC5974"/>
    <w:rsid w:val="00BD022A"/>
    <w:rsid w:val="00BD0E8C"/>
    <w:rsid w:val="00BE16C7"/>
    <w:rsid w:val="00BE2E22"/>
    <w:rsid w:val="00BE3F6E"/>
    <w:rsid w:val="00BE6DCA"/>
    <w:rsid w:val="00BF4E8F"/>
    <w:rsid w:val="00BF7408"/>
    <w:rsid w:val="00C03EEF"/>
    <w:rsid w:val="00C12148"/>
    <w:rsid w:val="00C27D0D"/>
    <w:rsid w:val="00C32D06"/>
    <w:rsid w:val="00C4066E"/>
    <w:rsid w:val="00C513B0"/>
    <w:rsid w:val="00C5333A"/>
    <w:rsid w:val="00C5641E"/>
    <w:rsid w:val="00C652EF"/>
    <w:rsid w:val="00C749DD"/>
    <w:rsid w:val="00C80F81"/>
    <w:rsid w:val="00C81DEE"/>
    <w:rsid w:val="00CB0304"/>
    <w:rsid w:val="00CB30E9"/>
    <w:rsid w:val="00CB45C3"/>
    <w:rsid w:val="00CC2736"/>
    <w:rsid w:val="00CE03A4"/>
    <w:rsid w:val="00CE7529"/>
    <w:rsid w:val="00CF56EC"/>
    <w:rsid w:val="00CF59F5"/>
    <w:rsid w:val="00D15247"/>
    <w:rsid w:val="00D2222F"/>
    <w:rsid w:val="00D22E1A"/>
    <w:rsid w:val="00D33A45"/>
    <w:rsid w:val="00D449FC"/>
    <w:rsid w:val="00D45ABD"/>
    <w:rsid w:val="00D470E1"/>
    <w:rsid w:val="00D511D0"/>
    <w:rsid w:val="00D55035"/>
    <w:rsid w:val="00D6367F"/>
    <w:rsid w:val="00D71FCD"/>
    <w:rsid w:val="00D8380F"/>
    <w:rsid w:val="00D864FC"/>
    <w:rsid w:val="00D9312D"/>
    <w:rsid w:val="00DA1358"/>
    <w:rsid w:val="00DA5EC4"/>
    <w:rsid w:val="00DB1DFE"/>
    <w:rsid w:val="00DB5829"/>
    <w:rsid w:val="00DC7C37"/>
    <w:rsid w:val="00DD3E89"/>
    <w:rsid w:val="00DE0F3F"/>
    <w:rsid w:val="00DE4527"/>
    <w:rsid w:val="00DE7BD3"/>
    <w:rsid w:val="00E01E97"/>
    <w:rsid w:val="00E061EE"/>
    <w:rsid w:val="00E16814"/>
    <w:rsid w:val="00E17B81"/>
    <w:rsid w:val="00E42D2D"/>
    <w:rsid w:val="00E43450"/>
    <w:rsid w:val="00E44E82"/>
    <w:rsid w:val="00E45459"/>
    <w:rsid w:val="00E552DD"/>
    <w:rsid w:val="00E57A51"/>
    <w:rsid w:val="00E62F5A"/>
    <w:rsid w:val="00E868BD"/>
    <w:rsid w:val="00E873B3"/>
    <w:rsid w:val="00E9164B"/>
    <w:rsid w:val="00E92CA4"/>
    <w:rsid w:val="00EC2762"/>
    <w:rsid w:val="00EC40D5"/>
    <w:rsid w:val="00ED21D6"/>
    <w:rsid w:val="00EE0541"/>
    <w:rsid w:val="00EE7348"/>
    <w:rsid w:val="00EE7F46"/>
    <w:rsid w:val="00F01A8C"/>
    <w:rsid w:val="00F074F6"/>
    <w:rsid w:val="00F07605"/>
    <w:rsid w:val="00F23279"/>
    <w:rsid w:val="00F237C0"/>
    <w:rsid w:val="00F304AD"/>
    <w:rsid w:val="00F362F2"/>
    <w:rsid w:val="00F373CF"/>
    <w:rsid w:val="00F46E96"/>
    <w:rsid w:val="00F52419"/>
    <w:rsid w:val="00F5472A"/>
    <w:rsid w:val="00F56DF4"/>
    <w:rsid w:val="00F67C4A"/>
    <w:rsid w:val="00F819C9"/>
    <w:rsid w:val="00F92A4E"/>
    <w:rsid w:val="00FA66B0"/>
    <w:rsid w:val="00FB060C"/>
    <w:rsid w:val="00FB6827"/>
    <w:rsid w:val="00FC2223"/>
    <w:rsid w:val="00FE5764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BD06087B-0169-43AE-9292-C5968EA4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720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61065-C5A6-4052-8AC2-9F34A771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2844</Words>
  <Characters>17069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Edyta Jakubowska</cp:lastModifiedBy>
  <cp:revision>9</cp:revision>
  <cp:lastPrinted>2022-11-21T08:13:00Z</cp:lastPrinted>
  <dcterms:created xsi:type="dcterms:W3CDTF">2023-01-19T12:54:00Z</dcterms:created>
  <dcterms:modified xsi:type="dcterms:W3CDTF">2023-02-13T12:08:00Z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